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7F69B" w14:textId="0D6EB178" w:rsidR="00015121" w:rsidRPr="002104CF" w:rsidRDefault="00A7369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TradeGothic LT" w:eastAsia="Arial" w:hAnsi="TradeGothic LT" w:cs="Arial"/>
          <w:color w:val="000000"/>
          <w:sz w:val="22"/>
          <w:szCs w:val="22"/>
        </w:rPr>
      </w:pPr>
      <w:bookmarkStart w:id="0" w:name="_Hlk62067576"/>
      <w:bookmarkEnd w:id="0"/>
      <w:r w:rsidRPr="002104CF">
        <w:rPr>
          <w:rFonts w:ascii="TradeGothic LT" w:hAnsi="TradeGothic LT"/>
          <w:noProof/>
          <w:lang w:eastAsia="en-GB"/>
        </w:rPr>
        <w:drawing>
          <wp:anchor distT="0" distB="0" distL="114300" distR="114300" simplePos="0" relativeHeight="251660288" behindDoc="0" locked="0" layoutInCell="1" hidden="0" allowOverlap="1" wp14:anchorId="3505F636" wp14:editId="15C45FA9">
            <wp:simplePos x="0" y="0"/>
            <wp:positionH relativeFrom="column">
              <wp:posOffset>-1952625</wp:posOffset>
            </wp:positionH>
            <wp:positionV relativeFrom="paragraph">
              <wp:posOffset>8255</wp:posOffset>
            </wp:positionV>
            <wp:extent cx="1828800" cy="1073785"/>
            <wp:effectExtent l="0" t="0" r="0" b="0"/>
            <wp:wrapNone/>
            <wp:docPr id="3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737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2104CF">
        <w:rPr>
          <w:rFonts w:ascii="TradeGothic LT" w:hAnsi="TradeGothic LT"/>
          <w:noProof/>
          <w:lang w:eastAsia="en-GB"/>
        </w:rPr>
        <w:drawing>
          <wp:anchor distT="0" distB="0" distL="114300" distR="114300" simplePos="0" relativeHeight="251661312" behindDoc="0" locked="0" layoutInCell="1" hidden="0" allowOverlap="1" wp14:anchorId="1EBAF977" wp14:editId="411D2294">
            <wp:simplePos x="0" y="0"/>
            <wp:positionH relativeFrom="column">
              <wp:posOffset>3973830</wp:posOffset>
            </wp:positionH>
            <wp:positionV relativeFrom="paragraph">
              <wp:posOffset>42479</wp:posOffset>
            </wp:positionV>
            <wp:extent cx="1297305" cy="770255"/>
            <wp:effectExtent l="0" t="0" r="0" b="0"/>
            <wp:wrapNone/>
            <wp:docPr id="2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7702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ABA8281" w14:textId="1F807943" w:rsidR="00015121" w:rsidRPr="002104CF" w:rsidRDefault="008272F2">
      <w:pPr>
        <w:spacing w:before="0"/>
        <w:rPr>
          <w:rFonts w:ascii="TradeGothic LT" w:hAnsi="TradeGothic LT"/>
        </w:rPr>
      </w:pPr>
      <w:r w:rsidRPr="002104CF">
        <w:rPr>
          <w:rFonts w:ascii="TradeGothic LT" w:hAnsi="TradeGothic LT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02E6D9F" wp14:editId="4F101541">
                <wp:simplePos x="0" y="0"/>
                <wp:positionH relativeFrom="column">
                  <wp:posOffset>-1680210</wp:posOffset>
                </wp:positionH>
                <wp:positionV relativeFrom="paragraph">
                  <wp:posOffset>944880</wp:posOffset>
                </wp:positionV>
                <wp:extent cx="6842125" cy="495300"/>
                <wp:effectExtent l="0" t="0" r="0" b="0"/>
                <wp:wrapTopAndBottom distT="0" distB="0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21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EEC9DCE" w14:textId="451C59E5" w:rsidR="00015121" w:rsidRPr="00E64946" w:rsidRDefault="00651913">
                            <w:pPr>
                              <w:spacing w:before="0"/>
                              <w:textDirection w:val="btLr"/>
                              <w:rPr>
                                <w:rFonts w:ascii="TradeGothic LT" w:hAnsi="TradeGothic LT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b/>
                                <w:color w:val="005654"/>
                                <w:sz w:val="22"/>
                                <w:szCs w:val="22"/>
                              </w:rPr>
                              <w:t>LEARNING OBJECTIVE:</w:t>
                            </w:r>
                            <w:r w:rsidRPr="00E64946">
                              <w:rPr>
                                <w:rFonts w:ascii="TradeGothic LT" w:hAnsi="TradeGothic LT"/>
                                <w:b/>
                                <w:color w:val="00666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E217B" w:rsidRPr="00E64946">
                              <w:rPr>
                                <w:rFonts w:ascii="TradeGothic LT" w:hAnsi="TradeGothic LT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Interpret and present data</w:t>
                            </w:r>
                            <w:r w:rsidR="0053569F">
                              <w:rPr>
                                <w:rFonts w:ascii="TradeGothic LT" w:hAnsi="TradeGothic LT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in a real-life water quality report, comparing</w:t>
                            </w:r>
                            <w:r w:rsidR="00CE217B" w:rsidRPr="00E64946">
                              <w:rPr>
                                <w:rFonts w:ascii="TradeGothic LT" w:hAnsi="TradeGothic LT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water companies’ performance, for use in campaigning materials.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w14:anchorId="702E6D9F" id="Rectangle 19" o:spid="_x0000_s1026" style="position:absolute;margin-left:-132.3pt;margin-top:74.4pt;width:538.75pt;height:3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" filled="f" stroked="f">
                <v:textbox inset="2.53958mm,1.2694mm,2.53958mm,1.2694mm">
                  <w:txbxContent>
                    <w:p w14:paraId="1EEC9DCE" w14:textId="451C59E5" w:rsidR="00015121" w:rsidRPr="00E64946" w:rsidRDefault="00651913">
                      <w:pPr>
                        <w:spacing w:before="0"/>
                        <w:textDirection w:val="btLr"/>
                        <w:rPr>
                          <w:rFonts w:ascii="TradeGothic LT" w:hAnsi="TradeGothic LT"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 w:rsidRPr="00E64946">
                        <w:rPr>
                          <w:rFonts w:ascii="TradeGothic LT" w:hAnsi="TradeGothic LT"/>
                          <w:b/>
                          <w:color w:val="005654"/>
                          <w:sz w:val="22"/>
                          <w:szCs w:val="22"/>
                        </w:rPr>
                        <w:t>LEARNING OBJECTIVE:</w:t>
                      </w:r>
                      <w:r w:rsidRPr="00E64946">
                        <w:rPr>
                          <w:rFonts w:ascii="TradeGothic LT" w:hAnsi="TradeGothic LT"/>
                          <w:b/>
                          <w:color w:val="006666"/>
                          <w:sz w:val="22"/>
                          <w:szCs w:val="22"/>
                        </w:rPr>
                        <w:t xml:space="preserve"> </w:t>
                      </w:r>
                      <w:r w:rsidR="00CE217B" w:rsidRPr="00E64946">
                        <w:rPr>
                          <w:rFonts w:ascii="TradeGothic LT" w:hAnsi="TradeGothic LT"/>
                          <w:bCs/>
                          <w:color w:val="FFFFFF" w:themeColor="background1"/>
                          <w:sz w:val="22"/>
                          <w:szCs w:val="22"/>
                        </w:rPr>
                        <w:t>Interpret and present data</w:t>
                      </w:r>
                      <w:r w:rsidR="0053569F">
                        <w:rPr>
                          <w:rFonts w:ascii="TradeGothic LT" w:hAnsi="TradeGothic LT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in a real-life water quality report, comparing</w:t>
                      </w:r>
                      <w:r w:rsidR="00CE217B" w:rsidRPr="00E64946">
                        <w:rPr>
                          <w:rFonts w:ascii="TradeGothic LT" w:hAnsi="TradeGothic LT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water companies’ performance, for use in campaigning materials.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2104CF">
        <w:rPr>
          <w:rFonts w:ascii="TradeGothic LT" w:hAnsi="TradeGothic LT"/>
          <w:noProof/>
          <w:lang w:eastAsia="en-GB"/>
        </w:rPr>
        <w:drawing>
          <wp:anchor distT="0" distB="0" distL="0" distR="0" simplePos="0" relativeHeight="251658240" behindDoc="0" locked="0" layoutInCell="1" hidden="0" allowOverlap="1" wp14:anchorId="4AB81858" wp14:editId="128EDDCE">
            <wp:simplePos x="0" y="0"/>
            <wp:positionH relativeFrom="column">
              <wp:posOffset>-1689735</wp:posOffset>
            </wp:positionH>
            <wp:positionV relativeFrom="paragraph">
              <wp:posOffset>649605</wp:posOffset>
            </wp:positionV>
            <wp:extent cx="6961505" cy="819150"/>
            <wp:effectExtent l="0" t="0" r="0" b="0"/>
            <wp:wrapSquare wrapText="bothSides" distT="0" distB="0" distL="0" distR="0"/>
            <wp:docPr id="22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61505" cy="81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97525" w:rsidRPr="002104CF">
        <w:rPr>
          <w:rFonts w:ascii="TradeGothic LT" w:hAnsi="TradeGothic LT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5" behindDoc="0" locked="0" layoutInCell="1" hidden="0" allowOverlap="1" wp14:anchorId="4F87395C" wp14:editId="15648A04">
                <wp:simplePos x="0" y="0"/>
                <wp:positionH relativeFrom="column">
                  <wp:posOffset>-213360</wp:posOffset>
                </wp:positionH>
                <wp:positionV relativeFrom="paragraph">
                  <wp:posOffset>272415</wp:posOffset>
                </wp:positionV>
                <wp:extent cx="5575935" cy="717550"/>
                <wp:effectExtent l="0" t="0" r="5715" b="6350"/>
                <wp:wrapSquare wrapText="bothSides" distT="0" distB="0" distL="114300" distR="114300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5935" cy="717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41575C" w14:textId="68876B2A" w:rsidR="00236FE5" w:rsidRPr="00E64946" w:rsidRDefault="00236FE5" w:rsidP="00236FE5">
                            <w:pPr>
                              <w:spacing w:before="0" w:line="639" w:lineRule="auto"/>
                              <w:ind w:right="2081"/>
                              <w:textDirection w:val="btLr"/>
                              <w:rPr>
                                <w:sz w:val="40"/>
                                <w:szCs w:val="40"/>
                              </w:rPr>
                            </w:pPr>
                            <w:r w:rsidRPr="00E64946">
                              <w:rPr>
                                <w:rFonts w:ascii="Oswald" w:eastAsia="Oswald" w:hAnsi="Oswald" w:cs="Oswald"/>
                                <w:b/>
                                <w:bCs/>
                                <w:color w:val="31849B"/>
                                <w:sz w:val="40"/>
                                <w:szCs w:val="40"/>
                              </w:rPr>
                              <w:t>Lesson plan:</w:t>
                            </w:r>
                            <w:r w:rsidRPr="00E64946">
                              <w:rPr>
                                <w:rFonts w:ascii="Oswald" w:eastAsia="Oswald" w:hAnsi="Oswald" w:cs="Oswald"/>
                                <w:color w:val="31849B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217B" w:rsidRPr="00E64946">
                              <w:rPr>
                                <w:rFonts w:ascii="Oswald" w:eastAsia="Oswald" w:hAnsi="Oswald" w:cs="Oswald"/>
                                <w:color w:val="000000"/>
                                <w:sz w:val="40"/>
                                <w:szCs w:val="40"/>
                              </w:rPr>
                              <w:t>PIPE UP FOR THE OCEAN</w:t>
                            </w:r>
                          </w:p>
                          <w:p w14:paraId="0BB6B013" w14:textId="788D8557" w:rsidR="00015121" w:rsidRPr="00E64946" w:rsidRDefault="00015121">
                            <w:pPr>
                              <w:spacing w:before="0" w:line="639" w:lineRule="auto"/>
                              <w:ind w:right="2081"/>
                              <w:textDirection w:val="btL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spcFirstLastPara="1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rect w14:anchorId="4F87395C" id="Rectangle 20" o:spid="_x0000_s1027" style="position:absolute;margin-left:-16.8pt;margin-top:21.45pt;width:439.05pt;height:56.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" filled="f" stroked="f">
                <v:textbox inset="0,0,0,0">
                  <w:txbxContent>
                    <w:p w14:paraId="6841575C" w14:textId="68876B2A" w:rsidR="00236FE5" w:rsidRPr="00E64946" w:rsidRDefault="00236FE5" w:rsidP="00236FE5">
                      <w:pPr>
                        <w:spacing w:before="0" w:line="639" w:lineRule="auto"/>
                        <w:ind w:right="2081"/>
                        <w:textDirection w:val="btLr"/>
                        <w:rPr>
                          <w:sz w:val="40"/>
                          <w:szCs w:val="40"/>
                        </w:rPr>
                      </w:pPr>
                      <w:r w:rsidRPr="00E64946">
                        <w:rPr>
                          <w:rFonts w:ascii="Oswald" w:eastAsia="Oswald" w:hAnsi="Oswald" w:cs="Oswald"/>
                          <w:b/>
                          <w:bCs/>
                          <w:color w:val="31849B"/>
                          <w:sz w:val="40"/>
                          <w:szCs w:val="40"/>
                        </w:rPr>
                        <w:t>Lesson plan:</w:t>
                      </w:r>
                      <w:r w:rsidRPr="00E64946">
                        <w:rPr>
                          <w:rFonts w:ascii="Oswald" w:eastAsia="Oswald" w:hAnsi="Oswald" w:cs="Oswald"/>
                          <w:color w:val="31849B"/>
                          <w:sz w:val="40"/>
                          <w:szCs w:val="40"/>
                        </w:rPr>
                        <w:t xml:space="preserve"> </w:t>
                      </w:r>
                      <w:r w:rsidR="00CE217B" w:rsidRPr="00E64946">
                        <w:rPr>
                          <w:rFonts w:ascii="Oswald" w:eastAsia="Oswald" w:hAnsi="Oswald" w:cs="Oswald"/>
                          <w:color w:val="000000"/>
                          <w:sz w:val="40"/>
                          <w:szCs w:val="40"/>
                        </w:rPr>
                        <w:t>PIPE UP FOR THE OCEAN</w:t>
                      </w:r>
                    </w:p>
                    <w:p w14:paraId="0BB6B013" w14:textId="788D8557" w:rsidR="00015121" w:rsidRPr="00E64946" w:rsidRDefault="00015121">
                      <w:pPr>
                        <w:spacing w:before="0" w:line="639" w:lineRule="auto"/>
                        <w:ind w:right="2081"/>
                        <w:textDirection w:val="btLr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651913" w:rsidRPr="002104CF">
        <w:rPr>
          <w:rFonts w:ascii="TradeGothic LT" w:hAnsi="TradeGothic LT"/>
        </w:rPr>
        <w:t xml:space="preserve"> </w:t>
      </w:r>
      <w:r w:rsidR="00651913" w:rsidRPr="002104CF">
        <w:rPr>
          <w:rFonts w:ascii="TradeGothic LT" w:eastAsia="Poppins" w:hAnsi="TradeGothic LT" w:cs="Poppins"/>
          <w:b/>
          <w:color w:val="31849B"/>
        </w:rPr>
        <w:t xml:space="preserve">  </w:t>
      </w:r>
    </w:p>
    <w:p w14:paraId="350A4FAD" w14:textId="3E217553" w:rsidR="00551F4C" w:rsidRDefault="00551F4C">
      <w:pPr>
        <w:spacing w:before="0"/>
        <w:rPr>
          <w:rFonts w:ascii="TradeGothic LT" w:hAnsi="TradeGothic LT"/>
          <w:b/>
          <w:sz w:val="22"/>
          <w:szCs w:val="22"/>
        </w:rPr>
      </w:pPr>
    </w:p>
    <w:tbl>
      <w:tblPr>
        <w:tblStyle w:val="a"/>
        <w:tblpPr w:leftFromText="180" w:rightFromText="180" w:vertAnchor="text" w:horzAnchor="margin" w:tblpY="161"/>
        <w:tblW w:w="5670" w:type="dxa"/>
        <w:tblBorders>
          <w:top w:val="nil"/>
          <w:left w:val="nil"/>
          <w:bottom w:val="nil"/>
          <w:right w:val="nil"/>
          <w:insideH w:val="single" w:sz="48" w:space="0" w:color="FFFFFF"/>
          <w:insideV w:val="single" w:sz="4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940"/>
        <w:gridCol w:w="1810"/>
        <w:gridCol w:w="1920"/>
      </w:tblGrid>
      <w:tr w:rsidR="00236FE5" w:rsidRPr="002104CF" w14:paraId="136CB934" w14:textId="4AE4AA96" w:rsidTr="00E75B4A">
        <w:trPr>
          <w:trHeight w:val="130"/>
        </w:trPr>
        <w:tc>
          <w:tcPr>
            <w:tcW w:w="1940" w:type="dxa"/>
            <w:shd w:val="clear" w:color="auto" w:fill="B691B7"/>
          </w:tcPr>
          <w:p w14:paraId="5F6EB989" w14:textId="057EF443" w:rsidR="00236FE5" w:rsidRPr="002104CF" w:rsidRDefault="00236FE5" w:rsidP="0023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b/>
                <w:color w:val="FFFFFF"/>
                <w:sz w:val="20"/>
                <w:szCs w:val="20"/>
              </w:rPr>
            </w:pPr>
            <w:r>
              <w:rPr>
                <w:rFonts w:ascii="TradeGothic LT" w:eastAsia="Gill Sans" w:hAnsi="TradeGothic LT" w:cs="Gill Sans"/>
                <w:b/>
                <w:color w:val="FFFFFF"/>
                <w:sz w:val="20"/>
                <w:szCs w:val="20"/>
              </w:rPr>
              <w:t>DURATION</w:t>
            </w:r>
          </w:p>
          <w:p w14:paraId="35D09556" w14:textId="35447792" w:rsidR="00236FE5" w:rsidRPr="002104CF" w:rsidRDefault="00AB4A84" w:rsidP="0023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color w:val="366521"/>
                <w:sz w:val="20"/>
                <w:szCs w:val="20"/>
              </w:rPr>
            </w:pPr>
            <w:r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60-</w:t>
            </w:r>
            <w:r w:rsidR="00CE217B"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75</w:t>
            </w:r>
            <w:r w:rsidR="00397525"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 xml:space="preserve"> </w:t>
            </w:r>
            <w:r w:rsidR="00236FE5"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minutes</w:t>
            </w:r>
          </w:p>
        </w:tc>
        <w:tc>
          <w:tcPr>
            <w:tcW w:w="1810" w:type="dxa"/>
            <w:shd w:val="clear" w:color="auto" w:fill="B691B7"/>
          </w:tcPr>
          <w:p w14:paraId="1DFDD28B" w14:textId="64D5CE9B" w:rsidR="00236FE5" w:rsidRPr="002104CF" w:rsidRDefault="00236FE5" w:rsidP="0023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b/>
                <w:color w:val="FFFFFF"/>
                <w:sz w:val="20"/>
                <w:szCs w:val="20"/>
              </w:rPr>
            </w:pPr>
            <w:r>
              <w:rPr>
                <w:rFonts w:ascii="TradeGothic LT" w:eastAsia="Gill Sans" w:hAnsi="TradeGothic LT" w:cs="Gill Sans"/>
                <w:b/>
                <w:color w:val="FFFFFF"/>
                <w:sz w:val="20"/>
                <w:szCs w:val="20"/>
              </w:rPr>
              <w:t>SUBJECT FOCUS</w:t>
            </w:r>
          </w:p>
          <w:p w14:paraId="2D82F138" w14:textId="769B14FA" w:rsidR="00236FE5" w:rsidRPr="002104CF" w:rsidRDefault="00CE217B" w:rsidP="0023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color w:val="366521"/>
                <w:sz w:val="20"/>
                <w:szCs w:val="20"/>
              </w:rPr>
            </w:pPr>
            <w:r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Maths</w:t>
            </w:r>
            <w:r w:rsidR="00AB4A84"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  <w:shd w:val="clear" w:color="auto" w:fill="B691B7"/>
          </w:tcPr>
          <w:p w14:paraId="5309EA25" w14:textId="77777777" w:rsidR="00236FE5" w:rsidRDefault="00236FE5" w:rsidP="0023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hAnsi="TradeGothic LT"/>
                <w:b/>
                <w:color w:val="FFFFFF"/>
              </w:rPr>
            </w:pPr>
            <w:r>
              <w:rPr>
                <w:rFonts w:ascii="TradeGothic LT" w:hAnsi="TradeGothic LT"/>
                <w:b/>
                <w:color w:val="FFFFFF"/>
              </w:rPr>
              <w:t>AGE GROUP</w:t>
            </w:r>
          </w:p>
          <w:p w14:paraId="417126BE" w14:textId="3ABC42F6" w:rsidR="00236FE5" w:rsidRPr="002104CF" w:rsidRDefault="00CE217B" w:rsidP="00236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hAnsi="TradeGothic LT"/>
                <w:b/>
                <w:color w:val="FFFFFF"/>
              </w:rPr>
            </w:pPr>
            <w:r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Upper K</w:t>
            </w:r>
            <w:r w:rsidR="00E75B4A"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 xml:space="preserve">ey </w:t>
            </w:r>
            <w:r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S</w:t>
            </w:r>
            <w:r w:rsidR="00E75B4A"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 xml:space="preserve">tage </w:t>
            </w:r>
            <w:r>
              <w:rPr>
                <w:rFonts w:ascii="TradeGothic LT" w:eastAsia="Gill Sans" w:hAnsi="TradeGothic LT" w:cs="Gill Sans"/>
                <w:color w:val="000000"/>
                <w:sz w:val="20"/>
                <w:szCs w:val="20"/>
              </w:rPr>
              <w:t>2</w:t>
            </w:r>
          </w:p>
        </w:tc>
      </w:tr>
    </w:tbl>
    <w:tbl>
      <w:tblPr>
        <w:tblpPr w:leftFromText="180" w:rightFromText="180" w:vertAnchor="text" w:horzAnchor="page" w:tblpX="691" w:tblpY="130"/>
        <w:tblW w:w="2410" w:type="dxa"/>
        <w:tblBorders>
          <w:top w:val="nil"/>
          <w:left w:val="nil"/>
          <w:bottom w:val="nil"/>
          <w:right w:val="nil"/>
          <w:insideH w:val="single" w:sz="48" w:space="0" w:color="FFFFFF"/>
          <w:insideV w:val="single" w:sz="4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10"/>
      </w:tblGrid>
      <w:tr w:rsidR="00A7369E" w:rsidRPr="00551F4C" w14:paraId="5F8D029A" w14:textId="77777777" w:rsidTr="00A7369E">
        <w:trPr>
          <w:trHeight w:val="995"/>
        </w:trPr>
        <w:tc>
          <w:tcPr>
            <w:tcW w:w="2410" w:type="dxa"/>
            <w:shd w:val="clear" w:color="auto" w:fill="DBEEF3"/>
          </w:tcPr>
          <w:p w14:paraId="1EC50A53" w14:textId="77777777" w:rsidR="00A7369E" w:rsidRPr="00551F4C" w:rsidRDefault="00A7369E" w:rsidP="00A7369E">
            <w:pPr>
              <w:spacing w:before="0"/>
              <w:rPr>
                <w:rFonts w:ascii="TradeGothic LT" w:hAnsi="TradeGothic LT"/>
                <w:b/>
                <w:color w:val="8064A2" w:themeColor="accent4"/>
              </w:rPr>
            </w:pPr>
            <w:r w:rsidRPr="00551F4C">
              <w:rPr>
                <w:rFonts w:ascii="TradeGothic LT" w:hAnsi="TradeGothic LT"/>
                <w:b/>
                <w:color w:val="8064A2" w:themeColor="accent4"/>
              </w:rPr>
              <w:t>RESOURCES REQUIRED</w:t>
            </w:r>
          </w:p>
          <w:p w14:paraId="232D0BDE" w14:textId="1363CC2A" w:rsidR="00CE217B" w:rsidRPr="00CE217B" w:rsidRDefault="00E75B4A" w:rsidP="00CE217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7" w:hanging="177"/>
              <w:rPr>
                <w:rFonts w:ascii="TradeGothic LT" w:hAnsi="TradeGothic LT"/>
                <w:bCs/>
              </w:rPr>
            </w:pPr>
            <w:permStart w:id="189420796" w:edGrp="everyone"/>
            <w:r>
              <w:rPr>
                <w:rFonts w:ascii="TradeGothic LT" w:hAnsi="TradeGothic LT"/>
                <w:bCs/>
              </w:rPr>
              <w:t>Pipe up for the ocean PowerP</w:t>
            </w:r>
            <w:r w:rsidR="00CE217B" w:rsidRPr="00CE217B">
              <w:rPr>
                <w:rFonts w:ascii="TradeGothic LT" w:hAnsi="TradeGothic LT"/>
                <w:bCs/>
              </w:rPr>
              <w:t>oint</w:t>
            </w:r>
          </w:p>
          <w:p w14:paraId="122D1459" w14:textId="77777777" w:rsidR="00CE217B" w:rsidRPr="00CE217B" w:rsidRDefault="00CE217B" w:rsidP="00CE217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7" w:hanging="177"/>
              <w:rPr>
                <w:rFonts w:ascii="TradeGothic LT" w:hAnsi="TradeGothic LT"/>
                <w:bCs/>
              </w:rPr>
            </w:pPr>
            <w:r w:rsidRPr="00CE217B">
              <w:rPr>
                <w:rFonts w:ascii="TradeGothic LT" w:hAnsi="TradeGothic LT"/>
                <w:bCs/>
              </w:rPr>
              <w:t>Internet access in conjunction with PowerPoint</w:t>
            </w:r>
          </w:p>
          <w:p w14:paraId="667265DC" w14:textId="77777777" w:rsidR="00CE217B" w:rsidRPr="00CE217B" w:rsidRDefault="00CE217B" w:rsidP="00CE217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7" w:hanging="177"/>
              <w:rPr>
                <w:rFonts w:ascii="TradeGothic LT" w:hAnsi="TradeGothic LT"/>
                <w:bCs/>
              </w:rPr>
            </w:pPr>
            <w:r w:rsidRPr="00CE217B">
              <w:rPr>
                <w:rFonts w:ascii="TradeGothic LT" w:hAnsi="TradeGothic LT"/>
                <w:bCs/>
              </w:rPr>
              <w:t>Calculators</w:t>
            </w:r>
          </w:p>
          <w:p w14:paraId="07C13E4F" w14:textId="5928B94F" w:rsidR="00CE217B" w:rsidRDefault="00452B02" w:rsidP="00CE217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7" w:hanging="177"/>
              <w:rPr>
                <w:rFonts w:ascii="TradeGothic LT" w:hAnsi="TradeGothic LT"/>
                <w:bCs/>
              </w:rPr>
            </w:pPr>
            <w:r>
              <w:rPr>
                <w:rFonts w:ascii="TradeGothic LT" w:hAnsi="TradeGothic LT"/>
                <w:bCs/>
              </w:rPr>
              <w:t>Pipe up for the ocean w</w:t>
            </w:r>
            <w:r w:rsidR="00CE217B" w:rsidRPr="00CE217B">
              <w:rPr>
                <w:rFonts w:ascii="TradeGothic LT" w:hAnsi="TradeGothic LT"/>
                <w:bCs/>
              </w:rPr>
              <w:t>orksheets</w:t>
            </w:r>
            <w:r>
              <w:rPr>
                <w:rFonts w:ascii="TradeGothic LT" w:hAnsi="TradeGothic LT"/>
                <w:bCs/>
              </w:rPr>
              <w:t xml:space="preserve"> (differentiated)</w:t>
            </w:r>
          </w:p>
          <w:p w14:paraId="0A59EC96" w14:textId="708159CE" w:rsidR="00441EE7" w:rsidRPr="00CE217B" w:rsidRDefault="00441EE7" w:rsidP="00CE217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7" w:hanging="177"/>
              <w:rPr>
                <w:rFonts w:ascii="TradeGothic LT" w:hAnsi="TradeGothic LT"/>
                <w:bCs/>
              </w:rPr>
            </w:pPr>
            <w:r>
              <w:rPr>
                <w:rFonts w:ascii="TradeGothic LT" w:hAnsi="TradeGothic LT"/>
                <w:bCs/>
              </w:rPr>
              <w:t>Data sheets (differentiated)</w:t>
            </w:r>
          </w:p>
          <w:p w14:paraId="1B8009BC" w14:textId="77777777" w:rsidR="00CE217B" w:rsidRPr="00CE217B" w:rsidRDefault="00CE217B" w:rsidP="00CE217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177" w:hanging="177"/>
              <w:rPr>
                <w:rFonts w:ascii="TradeGothic LT" w:hAnsi="TradeGothic LT"/>
                <w:bCs/>
              </w:rPr>
            </w:pPr>
            <w:r w:rsidRPr="00CE217B">
              <w:rPr>
                <w:rFonts w:ascii="TradeGothic LT" w:hAnsi="TradeGothic LT"/>
                <w:bCs/>
              </w:rPr>
              <w:t>Paper / maths books</w:t>
            </w:r>
          </w:p>
          <w:p w14:paraId="0B6C9496" w14:textId="1A022B25" w:rsidR="00A7369E" w:rsidRPr="00551F4C" w:rsidRDefault="00CE217B" w:rsidP="00CE217B">
            <w:pPr>
              <w:numPr>
                <w:ilvl w:val="0"/>
                <w:numId w:val="7"/>
              </w:numPr>
              <w:spacing w:before="0"/>
              <w:ind w:left="177" w:hanging="177"/>
              <w:rPr>
                <w:rFonts w:ascii="TradeGothic LT" w:hAnsi="TradeGothic LT"/>
                <w:b/>
              </w:rPr>
            </w:pPr>
            <w:r w:rsidRPr="00CE217B">
              <w:rPr>
                <w:rFonts w:ascii="TradeGothic LT" w:hAnsi="TradeGothic LT"/>
                <w:bCs/>
              </w:rPr>
              <w:t>Pens and pencils</w:t>
            </w:r>
            <w:permEnd w:id="189420796"/>
          </w:p>
        </w:tc>
      </w:tr>
      <w:tr w:rsidR="00A7369E" w:rsidRPr="00551F4C" w14:paraId="73939F88" w14:textId="77777777" w:rsidTr="00A7369E">
        <w:trPr>
          <w:trHeight w:val="469"/>
        </w:trPr>
        <w:tc>
          <w:tcPr>
            <w:tcW w:w="2410" w:type="dxa"/>
            <w:shd w:val="clear" w:color="auto" w:fill="DBEEF3"/>
          </w:tcPr>
          <w:p w14:paraId="3FA9AC0E" w14:textId="77777777" w:rsidR="00A7369E" w:rsidRPr="00551F4C" w:rsidRDefault="00A7369E" w:rsidP="00A7369E">
            <w:pPr>
              <w:spacing w:before="0"/>
              <w:rPr>
                <w:rFonts w:ascii="TradeGothic LT" w:hAnsi="TradeGothic LT"/>
                <w:b/>
                <w:color w:val="8064A2" w:themeColor="accent4"/>
              </w:rPr>
            </w:pPr>
            <w:r w:rsidRPr="00551F4C">
              <w:rPr>
                <w:rFonts w:ascii="TradeGothic LT" w:hAnsi="TradeGothic LT"/>
                <w:b/>
                <w:color w:val="8064A2" w:themeColor="accent4"/>
              </w:rPr>
              <w:t>ADULT SUPPORT</w:t>
            </w:r>
          </w:p>
          <w:p w14:paraId="0F2558AD" w14:textId="77777777" w:rsidR="00CE217B" w:rsidRPr="00CE217B" w:rsidRDefault="00CE217B" w:rsidP="00CE217B">
            <w:pPr>
              <w:numPr>
                <w:ilvl w:val="0"/>
                <w:numId w:val="7"/>
              </w:numPr>
              <w:spacing w:before="0"/>
              <w:ind w:left="177" w:hanging="177"/>
              <w:rPr>
                <w:rFonts w:ascii="TradeGothic LT" w:hAnsi="TradeGothic LT"/>
                <w:color w:val="000000"/>
              </w:rPr>
            </w:pPr>
            <w:permStart w:id="814497363" w:edGrp="everyone"/>
            <w:r w:rsidRPr="00CE217B">
              <w:rPr>
                <w:rFonts w:ascii="TradeGothic LT" w:hAnsi="TradeGothic LT"/>
                <w:color w:val="000000"/>
              </w:rPr>
              <w:t>Distribute resources</w:t>
            </w:r>
          </w:p>
          <w:p w14:paraId="0BCDDC93" w14:textId="26C79A20" w:rsidR="00A7369E" w:rsidRPr="00551F4C" w:rsidRDefault="00CE217B" w:rsidP="00CE217B">
            <w:pPr>
              <w:numPr>
                <w:ilvl w:val="0"/>
                <w:numId w:val="7"/>
              </w:numPr>
              <w:spacing w:before="0"/>
              <w:ind w:left="177" w:hanging="177"/>
              <w:rPr>
                <w:rFonts w:ascii="TradeGothic LT" w:hAnsi="TradeGothic LT"/>
                <w:b/>
              </w:rPr>
            </w:pPr>
            <w:r w:rsidRPr="00CE217B">
              <w:rPr>
                <w:rFonts w:ascii="TradeGothic LT" w:hAnsi="TradeGothic LT"/>
                <w:color w:val="000000"/>
              </w:rPr>
              <w:t>Learning support for individuals / groups</w:t>
            </w:r>
            <w:permEnd w:id="814497363"/>
          </w:p>
        </w:tc>
      </w:tr>
      <w:tr w:rsidR="00A7369E" w:rsidRPr="00551F4C" w14:paraId="187E4F33" w14:textId="77777777" w:rsidTr="00A7369E">
        <w:trPr>
          <w:trHeight w:val="1942"/>
        </w:trPr>
        <w:tc>
          <w:tcPr>
            <w:tcW w:w="2410" w:type="dxa"/>
            <w:shd w:val="clear" w:color="auto" w:fill="DBEEF3"/>
          </w:tcPr>
          <w:p w14:paraId="015C2417" w14:textId="77777777" w:rsidR="00A7369E" w:rsidRPr="00551F4C" w:rsidRDefault="00A7369E" w:rsidP="00A7369E">
            <w:pPr>
              <w:spacing w:before="0"/>
              <w:rPr>
                <w:rFonts w:ascii="TradeGothic LT" w:hAnsi="TradeGothic LT"/>
                <w:b/>
                <w:color w:val="8064A2" w:themeColor="accent4"/>
              </w:rPr>
            </w:pPr>
            <w:r w:rsidRPr="00551F4C">
              <w:rPr>
                <w:rFonts w:ascii="TradeGothic LT" w:hAnsi="TradeGothic LT"/>
                <w:b/>
                <w:color w:val="8064A2" w:themeColor="accent4"/>
              </w:rPr>
              <w:t>USEFUL LINKS</w:t>
            </w:r>
          </w:p>
          <w:p w14:paraId="4840CA72" w14:textId="67EB1E5B" w:rsidR="00CC0D93" w:rsidRDefault="00FD77CE" w:rsidP="00CE217B">
            <w:pPr>
              <w:numPr>
                <w:ilvl w:val="0"/>
                <w:numId w:val="7"/>
              </w:numPr>
              <w:spacing w:before="0"/>
              <w:ind w:left="177" w:hanging="177"/>
              <w:rPr>
                <w:rFonts w:ascii="TradeGothic LT" w:hAnsi="TradeGothic LT"/>
                <w:color w:val="000000"/>
                <w:u w:val="single"/>
              </w:rPr>
            </w:pPr>
            <w:hyperlink r:id="rId12" w:history="1">
              <w:r w:rsidR="00CC0D93" w:rsidRPr="00CC0D93">
                <w:rPr>
                  <w:rStyle w:val="Hyperlink"/>
                  <w:rFonts w:ascii="TradeGothic LT" w:hAnsi="TradeGothic LT"/>
                </w:rPr>
                <w:t>Article on how to talk to children about climate change</w:t>
              </w:r>
            </w:hyperlink>
          </w:p>
          <w:p w14:paraId="2FCEE3C0" w14:textId="4A1BF28F" w:rsidR="00CE217B" w:rsidRPr="00CE217B" w:rsidRDefault="00FD77CE" w:rsidP="00CE217B">
            <w:pPr>
              <w:numPr>
                <w:ilvl w:val="0"/>
                <w:numId w:val="7"/>
              </w:numPr>
              <w:spacing w:before="0"/>
              <w:ind w:left="177" w:hanging="177"/>
              <w:rPr>
                <w:rFonts w:ascii="TradeGothic LT" w:hAnsi="TradeGothic LT"/>
                <w:color w:val="000000"/>
                <w:u w:val="single"/>
              </w:rPr>
            </w:pPr>
            <w:hyperlink r:id="rId13" w:history="1">
              <w:r w:rsidR="00CE217B" w:rsidRPr="00503931">
                <w:rPr>
                  <w:rStyle w:val="Hyperlink"/>
                  <w:rFonts w:ascii="TradeGothic LT" w:hAnsi="TradeGothic LT"/>
                </w:rPr>
                <w:t>Find your school’s water supplier / company here</w:t>
              </w:r>
            </w:hyperlink>
          </w:p>
          <w:p w14:paraId="2F0401C3" w14:textId="6F2A886A" w:rsidR="00CE217B" w:rsidRPr="00CE217B" w:rsidRDefault="00FD77CE" w:rsidP="00CE217B">
            <w:pPr>
              <w:numPr>
                <w:ilvl w:val="0"/>
                <w:numId w:val="7"/>
              </w:numPr>
              <w:spacing w:before="0"/>
              <w:ind w:left="177" w:hanging="177"/>
              <w:rPr>
                <w:rFonts w:ascii="TradeGothic LT" w:hAnsi="TradeGothic LT"/>
                <w:color w:val="000000"/>
                <w:u w:val="single"/>
              </w:rPr>
            </w:pPr>
            <w:hyperlink r:id="rId14" w:history="1">
              <w:r w:rsidR="00CE217B" w:rsidRPr="00503931">
                <w:rPr>
                  <w:rStyle w:val="Hyperlink"/>
                  <w:rFonts w:ascii="TradeGothic LT" w:hAnsi="TradeGothic LT"/>
                </w:rPr>
                <w:t>Surfers Against Sewage (SAS) water quality map</w:t>
              </w:r>
            </w:hyperlink>
          </w:p>
          <w:p w14:paraId="47C4547B" w14:textId="18704F1A" w:rsidR="00CE217B" w:rsidRPr="00CE217B" w:rsidRDefault="00FD77CE" w:rsidP="00CE217B">
            <w:pPr>
              <w:numPr>
                <w:ilvl w:val="0"/>
                <w:numId w:val="7"/>
              </w:numPr>
              <w:spacing w:before="0"/>
              <w:ind w:left="177" w:hanging="177"/>
              <w:rPr>
                <w:rFonts w:ascii="TradeGothic LT" w:hAnsi="TradeGothic LT"/>
                <w:color w:val="000000"/>
                <w:u w:val="single"/>
              </w:rPr>
            </w:pPr>
            <w:hyperlink r:id="rId15" w:history="1">
              <w:r w:rsidR="00CE217B" w:rsidRPr="00503931">
                <w:rPr>
                  <w:rStyle w:val="Hyperlink"/>
                  <w:rFonts w:ascii="TradeGothic LT" w:hAnsi="TradeGothic LT"/>
                </w:rPr>
                <w:t>SAS – the stats of plastic pollution</w:t>
              </w:r>
            </w:hyperlink>
          </w:p>
          <w:p w14:paraId="1BA8096D" w14:textId="24E9776D" w:rsidR="00A7369E" w:rsidRPr="00551F4C" w:rsidRDefault="00FD77CE" w:rsidP="00CE217B">
            <w:pPr>
              <w:numPr>
                <w:ilvl w:val="0"/>
                <w:numId w:val="7"/>
              </w:numPr>
              <w:spacing w:before="0"/>
              <w:ind w:left="177" w:hanging="177"/>
              <w:rPr>
                <w:rFonts w:ascii="TradeGothic LT" w:hAnsi="TradeGothic LT"/>
                <w:b/>
              </w:rPr>
            </w:pPr>
            <w:hyperlink r:id="rId16" w:history="1">
              <w:r w:rsidR="00CE217B" w:rsidRPr="00503931">
                <w:rPr>
                  <w:rStyle w:val="Hyperlink"/>
                  <w:rFonts w:ascii="TradeGothic LT" w:hAnsi="TradeGothic LT"/>
                </w:rPr>
                <w:t>SAS 2020 water quality report</w:t>
              </w:r>
            </w:hyperlink>
          </w:p>
        </w:tc>
      </w:tr>
    </w:tbl>
    <w:p w14:paraId="60094EB4" w14:textId="4D72E4AB" w:rsidR="00236FE5" w:rsidRDefault="00397525">
      <w:pPr>
        <w:spacing w:before="0"/>
        <w:rPr>
          <w:rFonts w:ascii="TradeGothic LT" w:hAnsi="TradeGothic LT"/>
          <w:b/>
          <w:sz w:val="22"/>
          <w:szCs w:val="22"/>
        </w:rPr>
      </w:pPr>
      <w:r w:rsidRPr="002104CF">
        <w:rPr>
          <w:rFonts w:ascii="TradeGothic LT" w:hAnsi="TradeGothic LT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19199C36" wp14:editId="775DF047">
                <wp:simplePos x="0" y="0"/>
                <wp:positionH relativeFrom="column">
                  <wp:posOffset>3653790</wp:posOffset>
                </wp:positionH>
                <wp:positionV relativeFrom="paragraph">
                  <wp:posOffset>208915</wp:posOffset>
                </wp:positionV>
                <wp:extent cx="1581150" cy="2657475"/>
                <wp:effectExtent l="19050" t="19050" r="38100" b="47625"/>
                <wp:wrapSquare wrapText="bothSides" distT="0" distB="0" distL="114300" distR="114300"/>
                <wp:docPr id="21" name="Double Brac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657475"/>
                        </a:xfrm>
                        <a:prstGeom prst="bracePair">
                          <a:avLst/>
                        </a:prstGeom>
                        <a:noFill/>
                        <a:ln w="57150" cap="flat" cmpd="sng">
                          <a:solidFill>
                            <a:srgbClr val="31859B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C4EDD7B" w14:textId="77777777" w:rsidR="00015121" w:rsidRPr="00AC3949" w:rsidRDefault="00651913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b/>
                                <w:bCs/>
                                <w:color w:val="31849B"/>
                                <w:sz w:val="32"/>
                                <w:szCs w:val="32"/>
                              </w:rPr>
                            </w:pPr>
                            <w:r w:rsidRPr="00AC3949">
                              <w:rPr>
                                <w:rFonts w:ascii="TradeGothic LT" w:hAnsi="TradeGothic LT"/>
                                <w:b/>
                                <w:bCs/>
                                <w:color w:val="31849B"/>
                                <w:sz w:val="32"/>
                                <w:szCs w:val="32"/>
                              </w:rPr>
                              <w:t>KEYWORDS</w:t>
                            </w:r>
                          </w:p>
                          <w:p w14:paraId="04BE2B65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CSO</w:t>
                            </w:r>
                          </w:p>
                          <w:p w14:paraId="0E9373D2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DATA SET</w:t>
                            </w:r>
                          </w:p>
                          <w:p w14:paraId="49CF069F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OPPORTUNISTIC DATA</w:t>
                            </w:r>
                          </w:p>
                          <w:p w14:paraId="263DD89B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ANALYSIS</w:t>
                            </w:r>
                          </w:p>
                          <w:p w14:paraId="2DAB79CB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RANGE</w:t>
                            </w:r>
                          </w:p>
                          <w:p w14:paraId="266C1F2A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MEAN</w:t>
                            </w:r>
                          </w:p>
                          <w:p w14:paraId="1CF44D80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BAR CHART</w:t>
                            </w:r>
                          </w:p>
                          <w:p w14:paraId="634DE6AA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PIE CHART</w:t>
                            </w:r>
                          </w:p>
                          <w:p w14:paraId="3E96E651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POLLUTANTS</w:t>
                            </w:r>
                          </w:p>
                          <w:p w14:paraId="3E0E941B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UNTREATED SEWAGE</w:t>
                            </w:r>
                          </w:p>
                          <w:p w14:paraId="5054B21D" w14:textId="77777777" w:rsidR="00CE217B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RUNOFF</w:t>
                            </w:r>
                          </w:p>
                          <w:p w14:paraId="250C6CE0" w14:textId="5C41E85C" w:rsidR="00015121" w:rsidRPr="00E64946" w:rsidRDefault="00CE217B" w:rsidP="00CE217B">
                            <w:pPr>
                              <w:spacing w:before="0" w:line="275" w:lineRule="auto"/>
                              <w:jc w:val="center"/>
                              <w:textDirection w:val="btLr"/>
                              <w:rPr>
                                <w:sz w:val="18"/>
                                <w:szCs w:val="18"/>
                              </w:rPr>
                            </w:pPr>
                            <w:r w:rsidRPr="00E64946">
                              <w:rPr>
                                <w:rFonts w:ascii="TradeGothic LT" w:hAnsi="TradeGothic LT"/>
                                <w:sz w:val="18"/>
                                <w:szCs w:val="18"/>
                              </w:rPr>
                              <w:t>MICROPLASTICS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shapetype w14:anchorId="19199C36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Double Brace 21" o:spid="_x0000_s1028" type="#_x0000_t186" style="position:absolute;margin-left:287.7pt;margin-top:16.45pt;width:124.5pt;height:209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" strokecolor="#31859b" strokeweight="4.5pt">
                <v:stroke startarrowwidth="narrow" startarrowlength="short" endarrowwidth="narrow" endarrowlength="short"/>
                <v:textbox inset="0,0,0,0">
                  <w:txbxContent>
                    <w:p w14:paraId="0C4EDD7B" w14:textId="77777777" w:rsidR="00015121" w:rsidRPr="00AC3949" w:rsidRDefault="00651913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b/>
                          <w:bCs/>
                          <w:color w:val="31849B"/>
                          <w:sz w:val="32"/>
                          <w:szCs w:val="32"/>
                        </w:rPr>
                      </w:pPr>
                      <w:r w:rsidRPr="00AC3949">
                        <w:rPr>
                          <w:rFonts w:ascii="TradeGothic LT" w:hAnsi="TradeGothic LT"/>
                          <w:b/>
                          <w:bCs/>
                          <w:color w:val="31849B"/>
                          <w:sz w:val="32"/>
                          <w:szCs w:val="32"/>
                        </w:rPr>
                        <w:t>KEYWORDS</w:t>
                      </w:r>
                    </w:p>
                    <w:p w14:paraId="04BE2B65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CSO</w:t>
                      </w:r>
                    </w:p>
                    <w:p w14:paraId="0E9373D2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DATA SET</w:t>
                      </w:r>
                    </w:p>
                    <w:p w14:paraId="49CF069F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OPPORTUNISTIC DATA</w:t>
                      </w:r>
                    </w:p>
                    <w:p w14:paraId="263DD89B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ANALYSIS</w:t>
                      </w:r>
                    </w:p>
                    <w:p w14:paraId="2DAB79CB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RANGE</w:t>
                      </w:r>
                    </w:p>
                    <w:p w14:paraId="266C1F2A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MEAN</w:t>
                      </w:r>
                    </w:p>
                    <w:p w14:paraId="1CF44D80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BAR CHART</w:t>
                      </w:r>
                    </w:p>
                    <w:p w14:paraId="634DE6AA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PIE CHART</w:t>
                      </w:r>
                    </w:p>
                    <w:p w14:paraId="3E96E651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POLLUTANTS</w:t>
                      </w:r>
                    </w:p>
                    <w:p w14:paraId="3E0E941B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UNTREATED SEWAGE</w:t>
                      </w:r>
                    </w:p>
                    <w:p w14:paraId="5054B21D" w14:textId="77777777" w:rsidR="00CE217B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rFonts w:ascii="TradeGothic LT" w:hAnsi="TradeGothic LT"/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RUNOFF</w:t>
                      </w:r>
                    </w:p>
                    <w:p w14:paraId="250C6CE0" w14:textId="5C41E85C" w:rsidR="00015121" w:rsidRPr="00E64946" w:rsidRDefault="00CE217B" w:rsidP="00CE217B">
                      <w:pPr>
                        <w:spacing w:before="0" w:line="275" w:lineRule="auto"/>
                        <w:jc w:val="center"/>
                        <w:textDirection w:val="btLr"/>
                        <w:rPr>
                          <w:sz w:val="18"/>
                          <w:szCs w:val="18"/>
                        </w:rPr>
                      </w:pPr>
                      <w:r w:rsidRPr="00E64946">
                        <w:rPr>
                          <w:rFonts w:ascii="TradeGothic LT" w:hAnsi="TradeGothic LT"/>
                          <w:sz w:val="18"/>
                          <w:szCs w:val="18"/>
                        </w:rPr>
                        <w:t>MICROPLASTICS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98700B" w14:textId="45557968" w:rsidR="00236FE5" w:rsidRDefault="00236FE5">
      <w:pPr>
        <w:spacing w:before="0"/>
        <w:rPr>
          <w:rFonts w:ascii="TradeGothic LT" w:hAnsi="TradeGothic LT"/>
          <w:b/>
          <w:sz w:val="22"/>
          <w:szCs w:val="22"/>
        </w:rPr>
      </w:pPr>
    </w:p>
    <w:p w14:paraId="3B39613C" w14:textId="02DA8184" w:rsidR="00CE217B" w:rsidRPr="00CE217B" w:rsidRDefault="00CE217B" w:rsidP="00CE217B">
      <w:pPr>
        <w:spacing w:before="0"/>
        <w:rPr>
          <w:rFonts w:ascii="TradeGothic LT" w:eastAsiaTheme="minorEastAsia" w:hAnsi="TradeGothic LT" w:cs="Times New Roman"/>
          <w:b/>
          <w:sz w:val="22"/>
          <w:szCs w:val="22"/>
        </w:rPr>
      </w:pPr>
      <w:r w:rsidRPr="00CE217B">
        <w:rPr>
          <w:rFonts w:ascii="TradeGothic LT" w:eastAsiaTheme="minorEastAsia" w:hAnsi="TradeGothic LT" w:cs="Times New Roman"/>
          <w:b/>
          <w:sz w:val="22"/>
          <w:szCs w:val="22"/>
        </w:rPr>
        <w:t>Learning outcomes (differentiated)</w:t>
      </w:r>
    </w:p>
    <w:p w14:paraId="23541324" w14:textId="77777777" w:rsidR="00CE217B" w:rsidRPr="00CE217B" w:rsidRDefault="00CE217B" w:rsidP="00CE217B">
      <w:pPr>
        <w:ind w:right="2266"/>
        <w:rPr>
          <w:rFonts w:ascii="TradeGothic LT" w:eastAsiaTheme="minorEastAsia" w:hAnsi="TradeGothic LT" w:cs="Times New Roman"/>
          <w:spacing w:val="-4"/>
        </w:rPr>
      </w:pPr>
      <w:permStart w:id="1957696445" w:edGrp="everyone"/>
      <w:r w:rsidRPr="00CE217B">
        <w:rPr>
          <w:rFonts w:ascii="TradeGothic LT" w:eastAsiaTheme="minorEastAsia" w:hAnsi="TradeGothic LT" w:cs="Times New Roman"/>
          <w:spacing w:val="-4"/>
        </w:rPr>
        <w:t xml:space="preserve">MUST Summarise and organise factual material into a comparative format, presenting facts about local environmental issues and positive environmental actions. </w:t>
      </w:r>
    </w:p>
    <w:p w14:paraId="6B6F0579" w14:textId="77777777" w:rsidR="00CE217B" w:rsidRPr="00CE217B" w:rsidRDefault="00CE217B" w:rsidP="00CE217B">
      <w:pPr>
        <w:ind w:right="2266"/>
        <w:rPr>
          <w:rFonts w:ascii="TradeGothic LT" w:eastAsiaTheme="minorEastAsia" w:hAnsi="TradeGothic LT" w:cs="Tahoma"/>
          <w:spacing w:val="-4"/>
        </w:rPr>
      </w:pPr>
      <w:r w:rsidRPr="00CE217B">
        <w:rPr>
          <w:rFonts w:ascii="TradeGothic LT" w:eastAsiaTheme="minorEastAsia" w:hAnsi="TradeGothic LT" w:cs="Tahoma"/>
          <w:spacing w:val="-4"/>
        </w:rPr>
        <w:t xml:space="preserve">SHOULD </w:t>
      </w:r>
      <w:r w:rsidRPr="00CE217B">
        <w:rPr>
          <w:rFonts w:ascii="TradeGothic LT" w:eastAsiaTheme="minorEastAsia" w:hAnsi="TradeGothic LT" w:cs="Times New Roman"/>
          <w:spacing w:val="-4"/>
        </w:rPr>
        <w:t xml:space="preserve">Organise material, present attention-grabbing evidence and suggest direct actions that can be taken to improve their individual and the school’s environmental impact. </w:t>
      </w:r>
    </w:p>
    <w:p w14:paraId="1D31D20B" w14:textId="77777777" w:rsidR="00CE217B" w:rsidRPr="00CE217B" w:rsidRDefault="00CE217B" w:rsidP="00CE217B">
      <w:pPr>
        <w:rPr>
          <w:rFonts w:ascii="TradeGothic LT" w:eastAsiaTheme="minorEastAsia" w:hAnsi="TradeGothic LT" w:cs="Tahoma"/>
          <w:spacing w:val="-4"/>
        </w:rPr>
      </w:pPr>
      <w:r w:rsidRPr="00CE217B">
        <w:rPr>
          <w:rFonts w:ascii="TradeGothic LT" w:eastAsiaTheme="minorEastAsia" w:hAnsi="TradeGothic LT" w:cs="Tahoma"/>
          <w:spacing w:val="-4"/>
        </w:rPr>
        <w:t xml:space="preserve">COULD Produce impactful numerical evidence to include with a persuasive report, develop specific positive actions to take with the evidence to create positive change. </w:t>
      </w:r>
    </w:p>
    <w:permEnd w:id="1957696445"/>
    <w:p w14:paraId="1B53B6CE" w14:textId="77777777" w:rsidR="00CE217B" w:rsidRPr="00CE217B" w:rsidRDefault="00CE217B" w:rsidP="00CE217B">
      <w:pPr>
        <w:pBdr>
          <w:top w:val="single" w:sz="18" w:space="3" w:color="8064A2" w:themeColor="accent4"/>
        </w:pBdr>
        <w:spacing w:before="280"/>
        <w:rPr>
          <w:rStyle w:val="Header1"/>
          <w:rFonts w:ascii="TradeGothic LT" w:hAnsi="TradeGothic LT" w:cs="Times New Roman"/>
          <w:b w:val="0"/>
          <w:color w:val="8064A2" w:themeColor="accent4"/>
          <w:sz w:val="28"/>
        </w:rPr>
      </w:pPr>
      <w:r w:rsidRPr="00CE217B">
        <w:rPr>
          <w:rStyle w:val="Header1"/>
          <w:rFonts w:ascii="TradeGothic LT" w:hAnsi="TradeGothic LT" w:cs="Times New Roman"/>
          <w:color w:val="8064A2" w:themeColor="accent4"/>
          <w:sz w:val="28"/>
        </w:rPr>
        <w:t>STARTER (15 minutes)</w:t>
      </w:r>
    </w:p>
    <w:p w14:paraId="7598C943" w14:textId="77777777" w:rsidR="00CE217B" w:rsidRPr="00CE217B" w:rsidRDefault="00CE217B" w:rsidP="00CE217B">
      <w:pPr>
        <w:ind w:right="140"/>
        <w:rPr>
          <w:rFonts w:ascii="TradeGothic LT" w:eastAsiaTheme="minorEastAsia" w:hAnsi="TradeGothic LT" w:cs="Times New Roman"/>
        </w:rPr>
      </w:pPr>
      <w:permStart w:id="1861688711" w:edGrp="everyone"/>
      <w:r w:rsidRPr="00CE217B">
        <w:rPr>
          <w:rFonts w:ascii="TradeGothic LT" w:eastAsiaTheme="minorEastAsia" w:hAnsi="TradeGothic LT" w:cs="Times New Roman"/>
        </w:rPr>
        <w:t xml:space="preserve">Slide 1 – Creating a safe, supportive space for exploring this topic.  </w:t>
      </w:r>
    </w:p>
    <w:p w14:paraId="016DF3AC" w14:textId="77777777" w:rsidR="00CE217B" w:rsidRPr="00CE217B" w:rsidRDefault="00CE217B" w:rsidP="00CE217B">
      <w:pPr>
        <w:rPr>
          <w:rFonts w:ascii="TradeGothic LT" w:eastAsiaTheme="minorEastAsia" w:hAnsi="TradeGothic LT" w:cstheme="majorHAnsi"/>
        </w:rPr>
      </w:pPr>
      <w:r w:rsidRPr="00CE217B">
        <w:rPr>
          <w:rFonts w:ascii="TradeGothic LT" w:eastAsiaTheme="minorEastAsia" w:hAnsi="TradeGothic LT" w:cstheme="majorHAnsi"/>
        </w:rPr>
        <w:t>Slides 2 – 13 - Water quality – the issues and creative solutions.</w:t>
      </w:r>
    </w:p>
    <w:permEnd w:id="1861688711"/>
    <w:p w14:paraId="7229C959" w14:textId="043A8BB8" w:rsidR="00CE217B" w:rsidRPr="00CE217B" w:rsidRDefault="0053569F" w:rsidP="00CE217B">
      <w:pPr>
        <w:pBdr>
          <w:top w:val="single" w:sz="18" w:space="3" w:color="8064A2" w:themeColor="accent4"/>
        </w:pBdr>
        <w:spacing w:before="280"/>
        <w:rPr>
          <w:rStyle w:val="Header1"/>
          <w:rFonts w:ascii="TradeGothic LT" w:hAnsi="TradeGothic LT" w:cs="Times New Roman"/>
          <w:b w:val="0"/>
          <w:color w:val="8064A2" w:themeColor="accent4"/>
          <w:sz w:val="28"/>
        </w:rPr>
      </w:pPr>
      <w:r>
        <w:rPr>
          <w:rStyle w:val="Header1"/>
          <w:rFonts w:ascii="TradeGothic LT" w:hAnsi="TradeGothic LT" w:cs="Times New Roman"/>
          <w:color w:val="8064A2" w:themeColor="accent4"/>
          <w:sz w:val="28"/>
        </w:rPr>
        <w:t xml:space="preserve">MAIN ACTIVITY - </w:t>
      </w:r>
      <w:r w:rsidR="00CE217B" w:rsidRPr="00CE217B">
        <w:rPr>
          <w:rStyle w:val="Header1"/>
          <w:rFonts w:ascii="TradeGothic LT" w:hAnsi="TradeGothic LT" w:cs="Times New Roman"/>
          <w:color w:val="8064A2" w:themeColor="accent4"/>
          <w:sz w:val="28"/>
        </w:rPr>
        <w:t>MISSION QUALITY WATER (35 - 50 minutes)</w:t>
      </w:r>
    </w:p>
    <w:p w14:paraId="481E608E" w14:textId="77777777" w:rsidR="00CE217B" w:rsidRPr="00CE217B" w:rsidRDefault="00CE217B" w:rsidP="00CE217B">
      <w:pPr>
        <w:ind w:right="140"/>
        <w:rPr>
          <w:rFonts w:ascii="TradeGothic LT" w:eastAsiaTheme="minorEastAsia" w:hAnsi="TradeGothic LT" w:cstheme="majorHAnsi"/>
        </w:rPr>
      </w:pPr>
      <w:permStart w:id="2071218870" w:edGrp="everyone"/>
      <w:r w:rsidRPr="00CE217B">
        <w:rPr>
          <w:rFonts w:ascii="TradeGothic LT" w:eastAsiaTheme="minorEastAsia" w:hAnsi="TradeGothic LT" w:cstheme="majorHAnsi"/>
        </w:rPr>
        <w:t xml:space="preserve">Slides 14 – 22 – Mission briefing and problems with data handling. </w:t>
      </w:r>
    </w:p>
    <w:permEnd w:id="2071218870"/>
    <w:p w14:paraId="506B0B51" w14:textId="77777777" w:rsidR="00CE217B" w:rsidRPr="00CE217B" w:rsidRDefault="00CE217B" w:rsidP="00CE217B">
      <w:pPr>
        <w:pBdr>
          <w:top w:val="single" w:sz="18" w:space="3" w:color="8064A2" w:themeColor="accent4"/>
        </w:pBdr>
        <w:spacing w:before="280"/>
        <w:rPr>
          <w:rStyle w:val="Header1"/>
          <w:rFonts w:ascii="TradeGothic LT" w:hAnsi="TradeGothic LT" w:cs="Times New Roman"/>
          <w:b w:val="0"/>
          <w:color w:val="8064A2" w:themeColor="accent4"/>
          <w:sz w:val="28"/>
        </w:rPr>
      </w:pPr>
      <w:r w:rsidRPr="00CE217B">
        <w:rPr>
          <w:rStyle w:val="Header1"/>
          <w:rFonts w:ascii="TradeGothic LT" w:hAnsi="TradeGothic LT" w:cs="Times New Roman"/>
          <w:color w:val="8064A2" w:themeColor="accent4"/>
          <w:sz w:val="28"/>
        </w:rPr>
        <w:t>PLENARY (10 minutes)</w:t>
      </w:r>
    </w:p>
    <w:p w14:paraId="359DF333" w14:textId="77777777" w:rsidR="00CE217B" w:rsidRPr="00CE217B" w:rsidRDefault="00CE217B" w:rsidP="00CE217B">
      <w:pPr>
        <w:rPr>
          <w:rFonts w:ascii="TradeGothic LT" w:eastAsia="Times New Roman" w:hAnsi="TradeGothic LT" w:cstheme="majorHAnsi"/>
        </w:rPr>
      </w:pPr>
      <w:permStart w:id="548170272" w:edGrp="everyone"/>
      <w:r w:rsidRPr="00CE217B">
        <w:rPr>
          <w:rFonts w:ascii="TradeGothic LT" w:eastAsia="Times New Roman" w:hAnsi="TradeGothic LT" w:cstheme="majorHAnsi"/>
        </w:rPr>
        <w:t xml:space="preserve">Slide 23 – Sharing findings and discussing repercussions for presenting findings to water companies and local MPs. </w:t>
      </w:r>
    </w:p>
    <w:permEnd w:id="548170272"/>
    <w:p w14:paraId="0787BE07" w14:textId="77777777" w:rsidR="00CE217B" w:rsidRPr="00CE217B" w:rsidRDefault="00CE217B" w:rsidP="00CE217B">
      <w:pPr>
        <w:pBdr>
          <w:top w:val="single" w:sz="18" w:space="3" w:color="8064A2" w:themeColor="accent4"/>
        </w:pBdr>
        <w:spacing w:before="280"/>
        <w:rPr>
          <w:rStyle w:val="Header1"/>
          <w:rFonts w:ascii="TradeGothic LT" w:hAnsi="TradeGothic LT" w:cs="Times New Roman"/>
          <w:b w:val="0"/>
          <w:color w:val="8064A2" w:themeColor="accent4"/>
          <w:sz w:val="28"/>
        </w:rPr>
      </w:pPr>
      <w:r w:rsidRPr="00CE217B">
        <w:rPr>
          <w:rStyle w:val="Header1"/>
          <w:rFonts w:ascii="TradeGothic LT" w:hAnsi="TradeGothic LT" w:cs="Times New Roman"/>
          <w:color w:val="8064A2" w:themeColor="accent4"/>
          <w:sz w:val="28"/>
        </w:rPr>
        <w:t>FOLLOW-UP ACTIVITIES</w:t>
      </w:r>
    </w:p>
    <w:p w14:paraId="7D91C57E" w14:textId="77777777" w:rsidR="00CE217B" w:rsidRPr="00CE217B" w:rsidRDefault="00FD77CE" w:rsidP="00CE217B">
      <w:pPr>
        <w:numPr>
          <w:ilvl w:val="0"/>
          <w:numId w:val="22"/>
        </w:numPr>
        <w:shd w:val="clear" w:color="auto" w:fill="FFFFFF"/>
        <w:spacing w:before="40" w:after="100" w:afterAutospacing="1"/>
        <w:rPr>
          <w:rFonts w:ascii="TradeGothic LT" w:eastAsia="Times New Roman" w:hAnsi="TradeGothic LT" w:cstheme="majorHAnsi"/>
          <w:color w:val="222222"/>
        </w:rPr>
      </w:pPr>
      <w:hyperlink r:id="rId17" w:history="1">
        <w:r w:rsidR="00CE217B"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You </w:t>
        </w:r>
      </w:hyperlink>
      <w:hyperlink r:id="rId18" w:history="1">
        <w:r w:rsidR="00CE217B"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can</w:t>
        </w:r>
      </w:hyperlink>
      <w:hyperlink r:id="rId19" w:history="1">
        <w:r w:rsidR="00CE217B"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</w:t>
        </w:r>
      </w:hyperlink>
      <w:hyperlink r:id="rId20" w:history="1">
        <w:r w:rsidR="00CE217B"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save</w:t>
        </w:r>
      </w:hyperlink>
      <w:hyperlink r:id="rId21" w:history="1">
        <w:r w:rsidR="00CE217B"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the world! TED talk </w:t>
        </w:r>
      </w:hyperlink>
      <w:r w:rsidR="00CE217B" w:rsidRPr="00CE217B">
        <w:rPr>
          <w:rFonts w:ascii="TradeGothic LT" w:eastAsia="Times New Roman" w:hAnsi="TradeGothic LT" w:cstheme="majorHAnsi"/>
          <w:color w:val="222222"/>
        </w:rPr>
        <w:t>– feel empowered, you are the future!</w:t>
      </w:r>
    </w:p>
    <w:p w14:paraId="5C526064" w14:textId="77777777" w:rsidR="00CE217B" w:rsidRPr="00CE217B" w:rsidRDefault="00CE217B" w:rsidP="00CE217B">
      <w:pPr>
        <w:numPr>
          <w:ilvl w:val="0"/>
          <w:numId w:val="22"/>
        </w:numPr>
        <w:shd w:val="clear" w:color="auto" w:fill="FFFFFF"/>
        <w:spacing w:before="40" w:after="100" w:afterAutospacing="1"/>
        <w:rPr>
          <w:rFonts w:ascii="TradeGothic LT" w:eastAsia="Times New Roman" w:hAnsi="TradeGothic LT" w:cstheme="majorHAnsi"/>
          <w:color w:val="222222"/>
        </w:rPr>
      </w:pPr>
      <w:r w:rsidRPr="00CE217B">
        <w:rPr>
          <w:rFonts w:ascii="TradeGothic LT" w:eastAsia="Times New Roman" w:hAnsi="TradeGothic LT" w:cstheme="majorHAnsi"/>
          <w:color w:val="222222"/>
        </w:rPr>
        <w:t xml:space="preserve">Write that persuasive letter to </w:t>
      </w:r>
      <w:hyperlink r:id="rId22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your</w:t>
        </w:r>
      </w:hyperlink>
      <w:hyperlink r:id="rId23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local MP </w:t>
        </w:r>
      </w:hyperlink>
      <w:r w:rsidRPr="00CE217B">
        <w:rPr>
          <w:rFonts w:ascii="TradeGothic LT" w:eastAsia="Times New Roman" w:hAnsi="TradeGothic LT" w:cstheme="majorHAnsi"/>
          <w:color w:val="222222"/>
        </w:rPr>
        <w:t xml:space="preserve">and </w:t>
      </w:r>
      <w:hyperlink r:id="rId24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water </w:t>
        </w:r>
      </w:hyperlink>
      <w:hyperlink r:id="rId25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company</w:t>
        </w:r>
      </w:hyperlink>
      <w:r w:rsidRPr="00CE217B">
        <w:rPr>
          <w:rFonts w:ascii="TradeGothic LT" w:eastAsia="Times New Roman" w:hAnsi="TradeGothic LT" w:cstheme="majorHAnsi"/>
          <w:color w:val="222222"/>
        </w:rPr>
        <w:t>, demanding better stewardship</w:t>
      </w:r>
    </w:p>
    <w:p w14:paraId="5F48D2A3" w14:textId="77777777" w:rsidR="00CE217B" w:rsidRPr="00CE217B" w:rsidRDefault="00CE217B" w:rsidP="00CE217B">
      <w:pPr>
        <w:numPr>
          <w:ilvl w:val="0"/>
          <w:numId w:val="22"/>
        </w:numPr>
        <w:shd w:val="clear" w:color="auto" w:fill="FFFFFF"/>
        <w:spacing w:before="40" w:after="100" w:afterAutospacing="1"/>
        <w:rPr>
          <w:rFonts w:ascii="TradeGothic LT" w:eastAsia="Times New Roman" w:hAnsi="TradeGothic LT" w:cstheme="majorHAnsi"/>
          <w:color w:val="222222"/>
        </w:rPr>
      </w:pPr>
      <w:r w:rsidRPr="00CE217B">
        <w:rPr>
          <w:rFonts w:ascii="TradeGothic LT" w:eastAsia="Times New Roman" w:hAnsi="TradeGothic LT" w:cstheme="majorHAnsi"/>
          <w:color w:val="222222"/>
        </w:rPr>
        <w:t>Create bar charts and / or pie charts to include in your persuasive letter</w:t>
      </w:r>
    </w:p>
    <w:p w14:paraId="07C5B027" w14:textId="77777777" w:rsidR="00CE217B" w:rsidRPr="00CE217B" w:rsidRDefault="00FD77CE" w:rsidP="00CE217B">
      <w:pPr>
        <w:numPr>
          <w:ilvl w:val="0"/>
          <w:numId w:val="22"/>
        </w:numPr>
        <w:shd w:val="clear" w:color="auto" w:fill="FFFFFF"/>
        <w:spacing w:before="40" w:after="100" w:afterAutospacing="1"/>
        <w:rPr>
          <w:rFonts w:ascii="TradeGothic LT" w:eastAsia="Times New Roman" w:hAnsi="TradeGothic LT" w:cstheme="majorHAnsi"/>
          <w:color w:val="222222"/>
        </w:rPr>
      </w:pPr>
      <w:hyperlink r:id="rId26" w:history="1">
        <w:r w:rsidR="00CE217B"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Top </w:t>
        </w:r>
      </w:hyperlink>
      <w:hyperlink r:id="rId27" w:history="1">
        <w:r w:rsidR="00CE217B"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tips</w:t>
        </w:r>
      </w:hyperlink>
      <w:hyperlink r:id="rId28" w:history="1">
        <w:r w:rsidR="00CE217B"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</w:t>
        </w:r>
      </w:hyperlink>
      <w:r w:rsidR="00CE217B" w:rsidRPr="00CE217B">
        <w:rPr>
          <w:rFonts w:ascii="TradeGothic LT" w:eastAsia="Times New Roman" w:hAnsi="TradeGothic LT" w:cstheme="majorHAnsi"/>
          <w:color w:val="222222"/>
        </w:rPr>
        <w:t>on how we can all be more water efficient</w:t>
      </w:r>
    </w:p>
    <w:p w14:paraId="46038216" w14:textId="0A9E1096" w:rsidR="00CE217B" w:rsidRDefault="00CE217B" w:rsidP="00CE217B">
      <w:pPr>
        <w:numPr>
          <w:ilvl w:val="0"/>
          <w:numId w:val="22"/>
        </w:numPr>
        <w:shd w:val="clear" w:color="auto" w:fill="FFFFFF"/>
        <w:spacing w:before="40" w:after="100" w:afterAutospacing="1"/>
        <w:rPr>
          <w:rFonts w:ascii="TradeGothic LT" w:eastAsia="Times New Roman" w:hAnsi="TradeGothic LT" w:cstheme="majorHAnsi"/>
          <w:color w:val="222222"/>
        </w:rPr>
      </w:pPr>
      <w:r w:rsidRPr="00CE217B">
        <w:rPr>
          <w:rFonts w:ascii="TradeGothic LT" w:eastAsia="Times New Roman" w:hAnsi="TradeGothic LT" w:cstheme="majorHAnsi"/>
          <w:color w:val="222222"/>
        </w:rPr>
        <w:t xml:space="preserve">Check the water status using the </w:t>
      </w:r>
      <w:hyperlink r:id="rId29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Surfers</w:t>
        </w:r>
      </w:hyperlink>
      <w:hyperlink r:id="rId30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Against </w:t>
        </w:r>
      </w:hyperlink>
      <w:hyperlink r:id="rId31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Sewage</w:t>
        </w:r>
      </w:hyperlink>
      <w:hyperlink r:id="rId32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</w:t>
        </w:r>
      </w:hyperlink>
      <w:hyperlink r:id="rId33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map</w:t>
        </w:r>
      </w:hyperlink>
      <w:r w:rsidRPr="00CE217B">
        <w:rPr>
          <w:rFonts w:ascii="TradeGothic LT" w:eastAsia="Times New Roman" w:hAnsi="TradeGothic LT" w:cstheme="majorHAnsi"/>
          <w:color w:val="222222"/>
        </w:rPr>
        <w:t xml:space="preserve"> next time you go to the beach</w:t>
      </w:r>
    </w:p>
    <w:p w14:paraId="2F1464D1" w14:textId="77777777" w:rsidR="008E3D49" w:rsidRPr="007B58DB" w:rsidRDefault="00E440CA" w:rsidP="007B58DB">
      <w:pPr>
        <w:numPr>
          <w:ilvl w:val="0"/>
          <w:numId w:val="22"/>
        </w:numPr>
        <w:shd w:val="clear" w:color="auto" w:fill="FFFFFF"/>
        <w:spacing w:before="40" w:after="100" w:afterAutospacing="1"/>
        <w:rPr>
          <w:rFonts w:ascii="TradeGothic LT" w:eastAsia="Times New Roman" w:hAnsi="TradeGothic LT" w:cstheme="majorHAnsi"/>
          <w:color w:val="222222"/>
        </w:rPr>
      </w:pPr>
      <w:r w:rsidRPr="007B58DB">
        <w:rPr>
          <w:rFonts w:ascii="TradeGothic LT" w:eastAsia="Times New Roman" w:hAnsi="TradeGothic LT" w:cstheme="majorHAnsi"/>
          <w:color w:val="222222"/>
        </w:rPr>
        <w:t xml:space="preserve">Check out the </w:t>
      </w:r>
      <w:hyperlink r:id="rId34" w:history="1">
        <w:r w:rsidRPr="007B58DB">
          <w:rPr>
            <w:rStyle w:val="Hyperlink"/>
            <w:rFonts w:ascii="TradeGothic LT" w:eastAsia="Times New Roman" w:hAnsi="TradeGothic LT" w:cstheme="majorHAnsi"/>
          </w:rPr>
          <w:t>Safer Seas Service app!</w:t>
        </w:r>
      </w:hyperlink>
    </w:p>
    <w:p w14:paraId="0FA26F7F" w14:textId="77777777" w:rsidR="00CE217B" w:rsidRPr="00CE217B" w:rsidRDefault="00CE217B" w:rsidP="00CE217B">
      <w:pPr>
        <w:numPr>
          <w:ilvl w:val="0"/>
          <w:numId w:val="22"/>
        </w:numPr>
        <w:shd w:val="clear" w:color="auto" w:fill="FFFFFF"/>
        <w:spacing w:before="40" w:after="100" w:afterAutospacing="1"/>
        <w:rPr>
          <w:rFonts w:ascii="TradeGothic LT" w:eastAsia="Times New Roman" w:hAnsi="TradeGothic LT" w:cstheme="majorHAnsi"/>
          <w:color w:val="222222"/>
        </w:rPr>
      </w:pPr>
      <w:r w:rsidRPr="00CE217B">
        <w:rPr>
          <w:rFonts w:ascii="TradeGothic LT" w:eastAsia="Times New Roman" w:hAnsi="TradeGothic LT" w:cstheme="majorHAnsi"/>
          <w:color w:val="222222"/>
        </w:rPr>
        <w:t xml:space="preserve">Rethink maths – </w:t>
      </w:r>
      <w:hyperlink r:id="rId35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7 </w:t>
        </w:r>
      </w:hyperlink>
      <w:hyperlink r:id="rId36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ways</w:t>
        </w:r>
      </w:hyperlink>
      <w:hyperlink r:id="rId37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maths </w:t>
        </w:r>
      </w:hyperlink>
      <w:hyperlink r:id="rId38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is</w:t>
        </w:r>
      </w:hyperlink>
      <w:hyperlink r:id="rId39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</w:t>
        </w:r>
      </w:hyperlink>
      <w:hyperlink r:id="rId40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helping</w:t>
        </w:r>
      </w:hyperlink>
      <w:hyperlink r:id="rId41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us to </w:t>
        </w:r>
      </w:hyperlink>
      <w:hyperlink r:id="rId42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save</w:t>
        </w:r>
      </w:hyperlink>
      <w:hyperlink r:id="rId43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 xml:space="preserve"> the </w:t>
        </w:r>
      </w:hyperlink>
      <w:hyperlink r:id="rId44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planet</w:t>
        </w:r>
      </w:hyperlink>
      <w:hyperlink r:id="rId45" w:history="1">
        <w:r w:rsidRPr="00CE217B">
          <w:rPr>
            <w:rFonts w:ascii="TradeGothic LT" w:eastAsia="Times New Roman" w:hAnsi="TradeGothic LT" w:cstheme="majorHAnsi"/>
            <w:color w:val="0000FF" w:themeColor="hyperlink"/>
            <w:u w:val="single"/>
          </w:rPr>
          <w:t>!</w:t>
        </w:r>
      </w:hyperlink>
    </w:p>
    <w:p w14:paraId="3455DF1F" w14:textId="335E4494" w:rsidR="00CE217B" w:rsidRPr="00B25A72" w:rsidRDefault="00B25A72" w:rsidP="00B25A72">
      <w:pPr>
        <w:pStyle w:val="ListParagraph"/>
        <w:numPr>
          <w:ilvl w:val="0"/>
          <w:numId w:val="22"/>
        </w:numPr>
        <w:spacing w:line="240" w:lineRule="auto"/>
        <w:ind w:right="2266"/>
        <w:rPr>
          <w:rFonts w:ascii="TradeGothic LT" w:eastAsia="Gill Sans" w:hAnsi="TradeGothic LT" w:cs="Gill Sans"/>
          <w:bCs/>
          <w:sz w:val="20"/>
          <w:szCs w:val="20"/>
        </w:rPr>
      </w:pPr>
      <w:r w:rsidRPr="00A7369E">
        <w:rPr>
          <w:rFonts w:ascii="TradeGothic LT" w:eastAsia="Gill Sans" w:hAnsi="TradeGothic LT" w:cs="Gill Sans"/>
          <w:bCs/>
          <w:sz w:val="20"/>
          <w:szCs w:val="20"/>
        </w:rPr>
        <w:t>Explore another one of our wonderful Surfers Against Sewage lessons and become a </w:t>
      </w:r>
      <w:hyperlink r:id="rId46" w:history="1">
        <w:r w:rsidRPr="00D1222B">
          <w:rPr>
            <w:rStyle w:val="Hyperlink"/>
            <w:rFonts w:ascii="TradeGothic LT" w:eastAsia="Gill Sans" w:hAnsi="TradeGothic LT" w:cs="Gill Sans"/>
            <w:bCs/>
            <w:sz w:val="20"/>
            <w:szCs w:val="20"/>
          </w:rPr>
          <w:t>Plastic Free School</w:t>
        </w:r>
      </w:hyperlink>
      <w:r>
        <w:rPr>
          <w:rFonts w:ascii="TradeGothic LT" w:eastAsia="Gill Sans" w:hAnsi="TradeGothic LT" w:cs="Gill Sans"/>
          <w:bCs/>
          <w:sz w:val="20"/>
          <w:szCs w:val="20"/>
        </w:rPr>
        <w:t>.</w:t>
      </w:r>
    </w:p>
    <w:p w14:paraId="2D797F43" w14:textId="77777777" w:rsidR="00CE217B" w:rsidRPr="00CE217B" w:rsidRDefault="00CE217B" w:rsidP="00CE217B">
      <w:pPr>
        <w:pBdr>
          <w:top w:val="single" w:sz="18" w:space="3" w:color="8064A2" w:themeColor="accent4"/>
        </w:pBdr>
        <w:spacing w:before="280"/>
        <w:rPr>
          <w:rStyle w:val="Header1"/>
          <w:rFonts w:ascii="TradeGothic LT" w:hAnsi="TradeGothic LT" w:cs="Times New Roman"/>
          <w:b w:val="0"/>
          <w:color w:val="8064A2" w:themeColor="accent4"/>
          <w:sz w:val="28"/>
        </w:rPr>
      </w:pPr>
      <w:r w:rsidRPr="00CE217B">
        <w:rPr>
          <w:rStyle w:val="Header1"/>
          <w:rFonts w:ascii="TradeGothic LT" w:hAnsi="TradeGothic LT" w:cs="Times New Roman"/>
          <w:color w:val="8064A2" w:themeColor="accent4"/>
          <w:sz w:val="28"/>
        </w:rPr>
        <w:lastRenderedPageBreak/>
        <w:t>UN SUSTAINABLE DEVELOPMENT GOALS</w:t>
      </w:r>
    </w:p>
    <w:p w14:paraId="2913FD24" w14:textId="77777777" w:rsidR="00CE217B" w:rsidRPr="00CE217B" w:rsidRDefault="00CE217B" w:rsidP="00CE217B">
      <w:pPr>
        <w:tabs>
          <w:tab w:val="num" w:pos="113"/>
        </w:tabs>
        <w:spacing w:after="20"/>
        <w:ind w:left="113" w:hanging="113"/>
        <w:contextualSpacing/>
        <w:rPr>
          <w:rFonts w:ascii="TradeGothic LT" w:eastAsiaTheme="minorHAnsi" w:hAnsi="TradeGothic LT" w:cs="Tahoma"/>
        </w:rPr>
      </w:pPr>
      <w:r w:rsidRPr="00CE217B">
        <w:rPr>
          <w:rFonts w:ascii="TradeGothic LT" w:eastAsiaTheme="minorHAnsi" w:hAnsi="TradeGothic LT" w:cs="Tahoma"/>
        </w:rPr>
        <w:t>9 – Industry, Innovation and Infrastructure</w:t>
      </w:r>
    </w:p>
    <w:p w14:paraId="7EE312B5" w14:textId="77777777" w:rsidR="00CE217B" w:rsidRPr="00CE217B" w:rsidRDefault="00CE217B" w:rsidP="00CE217B">
      <w:pPr>
        <w:tabs>
          <w:tab w:val="num" w:pos="113"/>
        </w:tabs>
        <w:spacing w:after="20"/>
        <w:ind w:left="113" w:hanging="113"/>
        <w:contextualSpacing/>
        <w:rPr>
          <w:rFonts w:ascii="TradeGothic LT" w:eastAsiaTheme="minorHAnsi" w:hAnsi="TradeGothic LT" w:cs="Tahoma"/>
        </w:rPr>
      </w:pPr>
      <w:r w:rsidRPr="00CE217B">
        <w:rPr>
          <w:rFonts w:ascii="TradeGothic LT" w:eastAsiaTheme="minorHAnsi" w:hAnsi="TradeGothic LT" w:cs="Tahoma"/>
        </w:rPr>
        <w:t>12 – Responsible consumption and production</w:t>
      </w:r>
    </w:p>
    <w:p w14:paraId="6851B8A4" w14:textId="78CD0250" w:rsidR="00CE217B" w:rsidRPr="00CE217B" w:rsidRDefault="00CE217B" w:rsidP="00CE217B">
      <w:pPr>
        <w:tabs>
          <w:tab w:val="num" w:pos="113"/>
        </w:tabs>
        <w:spacing w:after="20"/>
        <w:ind w:left="113" w:hanging="113"/>
        <w:contextualSpacing/>
        <w:rPr>
          <w:rFonts w:ascii="TradeGothic LT" w:eastAsiaTheme="minorHAnsi" w:hAnsi="TradeGothic LT" w:cs="Tahoma"/>
        </w:rPr>
      </w:pPr>
      <w:r w:rsidRPr="00CE217B">
        <w:rPr>
          <w:rFonts w:ascii="TradeGothic LT" w:eastAsiaTheme="minorHAnsi" w:hAnsi="TradeGothic LT" w:cs="Tahoma"/>
        </w:rPr>
        <w:t>13 – Climate change and action</w:t>
      </w:r>
    </w:p>
    <w:p w14:paraId="0A6A3FA6" w14:textId="329A973E" w:rsidR="00015121" w:rsidRDefault="00CE217B" w:rsidP="00CE217B">
      <w:pPr>
        <w:pBdr>
          <w:top w:val="nil"/>
          <w:left w:val="nil"/>
          <w:bottom w:val="nil"/>
          <w:right w:val="nil"/>
          <w:between w:val="nil"/>
        </w:pBdr>
        <w:spacing w:before="0"/>
        <w:ind w:left="113" w:hanging="113"/>
        <w:rPr>
          <w:rFonts w:ascii="TradeGothic LT" w:eastAsia="Calibri" w:hAnsi="TradeGothic LT" w:cs="Calibri"/>
          <w:color w:val="000000"/>
        </w:rPr>
      </w:pPr>
      <w:r w:rsidRPr="00CE217B">
        <w:rPr>
          <w:rFonts w:ascii="TradeGothic LT" w:eastAsiaTheme="minorEastAsia" w:hAnsi="TradeGothic LT" w:cs="Times New Roman"/>
        </w:rPr>
        <w:t>14 – Life below water</w:t>
      </w:r>
      <w:r w:rsidRPr="00AB4A84">
        <w:rPr>
          <w:rFonts w:ascii="TradeGothic LT" w:eastAsia="Calibri" w:hAnsi="TradeGothic LT" w:cs="Calibri"/>
          <w:color w:val="000000"/>
        </w:rPr>
        <w:t xml:space="preserve"> </w:t>
      </w:r>
    </w:p>
    <w:p w14:paraId="36A12A51" w14:textId="203EFF61" w:rsidR="00FF6965" w:rsidRDefault="00CE217B" w:rsidP="00397525">
      <w:pPr>
        <w:pBdr>
          <w:top w:val="nil"/>
          <w:left w:val="nil"/>
          <w:bottom w:val="nil"/>
          <w:right w:val="nil"/>
          <w:between w:val="nil"/>
        </w:pBdr>
        <w:spacing w:before="0"/>
        <w:ind w:left="113" w:hanging="113"/>
        <w:rPr>
          <w:rFonts w:ascii="TradeGothic LT" w:eastAsia="Calibri" w:hAnsi="TradeGothic LT" w:cs="Calibri"/>
          <w:color w:val="000000"/>
        </w:rPr>
      </w:pPr>
      <w:r w:rsidRPr="00CE217B">
        <w:rPr>
          <w:rFonts w:ascii="TradeGothic LT" w:hAnsi="TradeGothic LT"/>
          <w:noProof/>
          <w:color w:val="000000"/>
          <w:lang w:eastAsia="en-GB"/>
        </w:rPr>
        <w:drawing>
          <wp:anchor distT="0" distB="0" distL="114300" distR="114300" simplePos="0" relativeHeight="251666432" behindDoc="0" locked="0" layoutInCell="1" allowOverlap="1" wp14:anchorId="6D83B778" wp14:editId="5FC66637">
            <wp:simplePos x="0" y="0"/>
            <wp:positionH relativeFrom="page">
              <wp:posOffset>2070735</wp:posOffset>
            </wp:positionH>
            <wp:positionV relativeFrom="page">
              <wp:posOffset>1456690</wp:posOffset>
            </wp:positionV>
            <wp:extent cx="775970" cy="681990"/>
            <wp:effectExtent l="0" t="0" r="5080" b="3810"/>
            <wp:wrapTopAndBottom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20-11-11 at 10.34.32.png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217B">
        <w:rPr>
          <w:rFonts w:ascii="TradeGothic LT" w:hAnsi="TradeGothic LT"/>
          <w:noProof/>
          <w:color w:val="000000"/>
          <w:lang w:eastAsia="en-GB"/>
        </w:rPr>
        <w:drawing>
          <wp:anchor distT="0" distB="0" distL="114300" distR="114300" simplePos="0" relativeHeight="251667456" behindDoc="0" locked="0" layoutInCell="1" allowOverlap="1" wp14:anchorId="5114CECA" wp14:editId="6CB7BC79">
            <wp:simplePos x="0" y="0"/>
            <wp:positionH relativeFrom="page">
              <wp:posOffset>2934335</wp:posOffset>
            </wp:positionH>
            <wp:positionV relativeFrom="page">
              <wp:posOffset>1456055</wp:posOffset>
            </wp:positionV>
            <wp:extent cx="645795" cy="681990"/>
            <wp:effectExtent l="0" t="0" r="1905" b="381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20-11-11 at 10.35.50.png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217B">
        <w:rPr>
          <w:rFonts w:ascii="TradeGothic LT" w:hAnsi="TradeGothic LT"/>
          <w:noProof/>
          <w:color w:val="000000"/>
          <w:lang w:eastAsia="en-GB"/>
        </w:rPr>
        <w:drawing>
          <wp:anchor distT="0" distB="0" distL="114300" distR="114300" simplePos="0" relativeHeight="251668480" behindDoc="0" locked="0" layoutInCell="1" allowOverlap="1" wp14:anchorId="1746E312" wp14:editId="7EC87EDC">
            <wp:simplePos x="0" y="0"/>
            <wp:positionH relativeFrom="page">
              <wp:posOffset>3668395</wp:posOffset>
            </wp:positionH>
            <wp:positionV relativeFrom="page">
              <wp:posOffset>1456055</wp:posOffset>
            </wp:positionV>
            <wp:extent cx="642620" cy="681990"/>
            <wp:effectExtent l="0" t="0" r="5080" b="381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20-11-11 at 10.36.03.png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620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217B">
        <w:rPr>
          <w:rFonts w:ascii="TradeGothic LT" w:hAnsi="TradeGothic LT"/>
          <w:noProof/>
          <w:color w:val="000000"/>
          <w:lang w:eastAsia="en-GB"/>
        </w:rPr>
        <w:drawing>
          <wp:anchor distT="0" distB="0" distL="114300" distR="114300" simplePos="0" relativeHeight="251669504" behindDoc="0" locked="0" layoutInCell="1" allowOverlap="1" wp14:anchorId="3624C4CB" wp14:editId="5F91FDF5">
            <wp:simplePos x="0" y="0"/>
            <wp:positionH relativeFrom="page">
              <wp:posOffset>4399280</wp:posOffset>
            </wp:positionH>
            <wp:positionV relativeFrom="page">
              <wp:posOffset>1456055</wp:posOffset>
            </wp:positionV>
            <wp:extent cx="638175" cy="674370"/>
            <wp:effectExtent l="0" t="0" r="9525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20-11-11 at 10.36.13.png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217B">
        <w:rPr>
          <w:rFonts w:ascii="TradeGothic LT" w:hAnsi="TradeGothic LT"/>
          <w:noProof/>
          <w:color w:val="000000"/>
          <w:lang w:eastAsia="en-GB"/>
        </w:rPr>
        <w:drawing>
          <wp:anchor distT="0" distB="0" distL="114300" distR="114300" simplePos="0" relativeHeight="251670528" behindDoc="0" locked="0" layoutInCell="1" allowOverlap="1" wp14:anchorId="47C856E4" wp14:editId="28CD1B03">
            <wp:simplePos x="0" y="0"/>
            <wp:positionH relativeFrom="page">
              <wp:posOffset>5125720</wp:posOffset>
            </wp:positionH>
            <wp:positionV relativeFrom="page">
              <wp:posOffset>1456055</wp:posOffset>
            </wp:positionV>
            <wp:extent cx="633095" cy="674370"/>
            <wp:effectExtent l="0" t="0" r="0" b="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20-11-11 at 10.36.23.png"/>
                    <pic:cNvPicPr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674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9CAA40" w14:textId="17D55DCA" w:rsidR="004D6022" w:rsidRDefault="004D6022" w:rsidP="00397525">
      <w:pPr>
        <w:pBdr>
          <w:top w:val="nil"/>
          <w:left w:val="nil"/>
          <w:bottom w:val="nil"/>
          <w:right w:val="nil"/>
          <w:between w:val="nil"/>
        </w:pBdr>
        <w:spacing w:before="0"/>
        <w:ind w:left="113" w:hanging="113"/>
        <w:rPr>
          <w:rFonts w:ascii="TradeGothic LT" w:hAnsi="TradeGothic LT"/>
          <w:color w:val="000000"/>
        </w:rPr>
      </w:pPr>
    </w:p>
    <w:p w14:paraId="2CFD92B8" w14:textId="14A4263E" w:rsidR="00CE217B" w:rsidRPr="002104CF" w:rsidRDefault="00CE217B" w:rsidP="00CE217B">
      <w:pPr>
        <w:pBdr>
          <w:top w:val="nil"/>
          <w:left w:val="nil"/>
          <w:bottom w:val="nil"/>
          <w:right w:val="nil"/>
          <w:between w:val="nil"/>
        </w:pBdr>
        <w:spacing w:before="0"/>
        <w:rPr>
          <w:rFonts w:ascii="TradeGothic LT" w:hAnsi="TradeGothic LT"/>
          <w:color w:val="000000"/>
        </w:rPr>
      </w:pPr>
    </w:p>
    <w:tbl>
      <w:tblPr>
        <w:tblStyle w:val="a0"/>
        <w:tblW w:w="807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bottom w:w="28" w:type="dxa"/>
        </w:tblCellMar>
        <w:tblLook w:val="0400" w:firstRow="0" w:lastRow="0" w:firstColumn="0" w:lastColumn="0" w:noHBand="0" w:noVBand="1"/>
      </w:tblPr>
      <w:tblGrid>
        <w:gridCol w:w="8078"/>
      </w:tblGrid>
      <w:tr w:rsidR="00015121" w:rsidRPr="002104CF" w14:paraId="02EBD533" w14:textId="77777777" w:rsidTr="004D6022">
        <w:trPr>
          <w:trHeight w:val="731"/>
        </w:trPr>
        <w:tc>
          <w:tcPr>
            <w:tcW w:w="8078" w:type="dxa"/>
            <w:shd w:val="clear" w:color="auto" w:fill="B2A1C7"/>
          </w:tcPr>
          <w:p w14:paraId="1D721AD7" w14:textId="1DD3C0C8" w:rsidR="00CE6255" w:rsidRPr="002104CF" w:rsidRDefault="006519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rFonts w:ascii="TradeGothic LT" w:eastAsia="Gill Sans" w:hAnsi="TradeGothic LT" w:cs="Gill Sans"/>
                <w:b/>
                <w:color w:val="000000"/>
                <w:sz w:val="20"/>
                <w:szCs w:val="20"/>
              </w:rPr>
            </w:pPr>
            <w:bookmarkStart w:id="1" w:name="bookmark=id.30j0zll" w:colFirst="0" w:colLast="0"/>
            <w:bookmarkEnd w:id="1"/>
            <w:r w:rsidRPr="002104CF">
              <w:rPr>
                <w:rFonts w:ascii="TradeGothic LT" w:eastAsia="Gill Sans" w:hAnsi="TradeGothic LT" w:cs="Gill Sans"/>
                <w:b/>
                <w:color w:val="000000"/>
                <w:sz w:val="20"/>
                <w:szCs w:val="20"/>
              </w:rPr>
              <w:t>CURRICULUM LINKS</w:t>
            </w:r>
            <w:r w:rsidRPr="002104CF">
              <w:rPr>
                <w:rFonts w:ascii="TradeGothic LT" w:hAnsi="TradeGothic LT"/>
                <w:noProof/>
                <w:lang w:eastAsia="en-GB"/>
              </w:rPr>
              <w:drawing>
                <wp:anchor distT="0" distB="0" distL="114300" distR="114300" simplePos="0" relativeHeight="251664384" behindDoc="0" locked="0" layoutInCell="1" hidden="0" allowOverlap="1" wp14:anchorId="2859019E" wp14:editId="799FCECE">
                  <wp:simplePos x="0" y="0"/>
                  <wp:positionH relativeFrom="column">
                    <wp:posOffset>1906</wp:posOffset>
                  </wp:positionH>
                  <wp:positionV relativeFrom="paragraph">
                    <wp:posOffset>0</wp:posOffset>
                  </wp:positionV>
                  <wp:extent cx="688975" cy="474345"/>
                  <wp:effectExtent l="0" t="0" r="0" b="0"/>
                  <wp:wrapSquare wrapText="bothSides" distT="0" distB="0" distL="114300" distR="114300"/>
                  <wp:docPr id="25" name="image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4743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 w:rsidR="00A30104" w:rsidRPr="002104CF">
              <w:rPr>
                <w:rFonts w:ascii="TradeGothic LT" w:eastAsia="Gill Sans" w:hAnsi="TradeGothic LT" w:cs="Gill Sans"/>
                <w:b/>
                <w:color w:val="000000"/>
                <w:sz w:val="20"/>
                <w:szCs w:val="20"/>
              </w:rPr>
              <w:t xml:space="preserve"> </w:t>
            </w:r>
          </w:p>
          <w:p w14:paraId="105C4A63" w14:textId="7A8C6838" w:rsidR="004D6022" w:rsidRPr="003305B0" w:rsidRDefault="00CE217B" w:rsidP="004D6022">
            <w:pPr>
              <w:pStyle w:val="BulletList"/>
              <w:numPr>
                <w:ilvl w:val="0"/>
                <w:numId w:val="0"/>
              </w:numPr>
              <w:spacing w:before="0"/>
              <w:rPr>
                <w:rFonts w:ascii="TradeGothic LT" w:hAnsi="TradeGothic LT"/>
                <w:b/>
                <w:color w:val="000000" w:themeColor="text1"/>
              </w:rPr>
            </w:pPr>
            <w:r>
              <w:rPr>
                <w:rFonts w:ascii="TradeGothic LT" w:hAnsi="TradeGothic LT"/>
                <w:b/>
                <w:color w:val="000000" w:themeColor="text1"/>
              </w:rPr>
              <w:t>YEAR 6 MATHS</w:t>
            </w:r>
          </w:p>
          <w:p w14:paraId="7C420D17" w14:textId="77777777" w:rsidR="00CE217B" w:rsidRPr="00CE217B" w:rsidRDefault="00CE217B" w:rsidP="00CE217B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CE217B">
              <w:rPr>
                <w:rFonts w:ascii="TradeGothic LT" w:eastAsia="Cambria" w:hAnsi="TradeGothic LT" w:cs="Cambria"/>
                <w:sz w:val="20"/>
                <w:szCs w:val="20"/>
              </w:rPr>
              <w:t>Solve problems involving the calculation of percentages [for example, of measures, and such as 15% of 360] and the use of percentages for comparison</w:t>
            </w:r>
          </w:p>
          <w:p w14:paraId="0CFD2857" w14:textId="77777777" w:rsidR="00CE217B" w:rsidRPr="00CE217B" w:rsidRDefault="00CE217B" w:rsidP="00CE217B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CE217B">
              <w:rPr>
                <w:rFonts w:ascii="TradeGothic LT" w:eastAsia="Cambria" w:hAnsi="TradeGothic LT" w:cs="Cambria"/>
                <w:sz w:val="20"/>
                <w:szCs w:val="20"/>
              </w:rPr>
              <w:t xml:space="preserve">Interpret and construct pie charts and line graphs and use these to solve problems </w:t>
            </w:r>
          </w:p>
          <w:p w14:paraId="6701442E" w14:textId="77777777" w:rsidR="00CE217B" w:rsidRPr="00CE217B" w:rsidRDefault="00CE217B" w:rsidP="00CE217B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CE217B">
              <w:rPr>
                <w:rFonts w:ascii="TradeGothic LT" w:eastAsia="Cambria" w:hAnsi="TradeGothic LT" w:cs="Cambria"/>
                <w:sz w:val="20"/>
                <w:szCs w:val="20"/>
              </w:rPr>
              <w:t>Calculate and interpret the mean as an average.</w:t>
            </w:r>
          </w:p>
          <w:p w14:paraId="36A189DB" w14:textId="77777777" w:rsidR="00CE217B" w:rsidRPr="00CE217B" w:rsidRDefault="00CE217B" w:rsidP="00CE217B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CE217B">
              <w:rPr>
                <w:rFonts w:ascii="TradeGothic LT" w:eastAsia="Cambria" w:hAnsi="TradeGothic LT" w:cs="Cambria"/>
                <w:sz w:val="20"/>
                <w:szCs w:val="20"/>
              </w:rPr>
              <w:t>Pupils link percentages or 360° to calculating angles of pie charts.</w:t>
            </w:r>
          </w:p>
          <w:p w14:paraId="6E3254AC" w14:textId="77777777" w:rsidR="00CE217B" w:rsidRPr="00CE217B" w:rsidRDefault="00CE217B" w:rsidP="00CE217B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CE217B">
              <w:rPr>
                <w:rFonts w:ascii="TradeGothic LT" w:eastAsia="Cambria" w:hAnsi="TradeGothic LT" w:cs="Cambria"/>
                <w:sz w:val="20"/>
                <w:szCs w:val="20"/>
              </w:rPr>
              <w:t xml:space="preserve">Pupils connect their work on angles, fractions and percentages to the interpretation of pie charts. </w:t>
            </w:r>
          </w:p>
          <w:p w14:paraId="1BE73A94" w14:textId="77777777" w:rsidR="00CE217B" w:rsidRPr="00CE217B" w:rsidRDefault="00CE217B" w:rsidP="00CE217B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CE217B">
              <w:rPr>
                <w:rFonts w:ascii="TradeGothic LT" w:eastAsia="Cambria" w:hAnsi="TradeGothic LT" w:cs="Cambria"/>
                <w:sz w:val="20"/>
                <w:szCs w:val="20"/>
              </w:rPr>
              <w:t xml:space="preserve">Pupils both encounter and draw graphs relating two variables, arising from their own enquiry and in other subjects. </w:t>
            </w:r>
          </w:p>
          <w:p w14:paraId="10BF0F6B" w14:textId="77777777" w:rsidR="00CE217B" w:rsidRPr="00CE217B" w:rsidRDefault="00CE217B" w:rsidP="00CE217B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CE217B">
              <w:rPr>
                <w:rFonts w:ascii="TradeGothic LT" w:eastAsia="Cambria" w:hAnsi="TradeGothic LT" w:cs="Cambria"/>
                <w:sz w:val="20"/>
                <w:szCs w:val="20"/>
              </w:rPr>
              <w:t>Pupils know when it is appropriate to find the mean of a data set.</w:t>
            </w:r>
          </w:p>
          <w:p w14:paraId="0CBF3292" w14:textId="77777777" w:rsidR="00CE217B" w:rsidRPr="00CE217B" w:rsidRDefault="00CE217B" w:rsidP="00CE217B">
            <w:pPr>
              <w:spacing w:before="0"/>
              <w:ind w:left="357"/>
              <w:rPr>
                <w:rFonts w:ascii="TradeGothic LT" w:hAnsi="TradeGothic LT"/>
                <w:b/>
                <w:bCs/>
                <w:sz w:val="20"/>
                <w:szCs w:val="20"/>
              </w:rPr>
            </w:pPr>
            <w:r w:rsidRPr="00CE217B">
              <w:rPr>
                <w:rFonts w:ascii="TradeGothic LT" w:hAnsi="TradeGothic LT"/>
                <w:b/>
                <w:bCs/>
                <w:sz w:val="20"/>
                <w:szCs w:val="20"/>
              </w:rPr>
              <w:t>YEAR 6 STATISTICS</w:t>
            </w:r>
          </w:p>
          <w:p w14:paraId="1E03D572" w14:textId="77777777" w:rsidR="00CE217B" w:rsidRPr="00CE217B" w:rsidRDefault="00CE217B" w:rsidP="00CE217B">
            <w:pPr>
              <w:pStyle w:val="ListParagraph"/>
              <w:numPr>
                <w:ilvl w:val="0"/>
                <w:numId w:val="10"/>
              </w:numPr>
              <w:spacing w:before="0"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CE217B">
              <w:rPr>
                <w:rFonts w:ascii="TradeGothic LT" w:eastAsia="Cambria" w:hAnsi="TradeGothic LT" w:cs="Cambria"/>
                <w:sz w:val="20"/>
                <w:szCs w:val="20"/>
              </w:rPr>
              <w:t xml:space="preserve">Interpret and construct pie charts and line graphs and use these to solve problems </w:t>
            </w:r>
          </w:p>
          <w:p w14:paraId="3313290F" w14:textId="13CB6A70" w:rsidR="00CE217B" w:rsidRPr="00CE217B" w:rsidRDefault="00E75B4A" w:rsidP="00CE217B">
            <w:pPr>
              <w:pStyle w:val="ListParagraph"/>
              <w:numPr>
                <w:ilvl w:val="0"/>
                <w:numId w:val="10"/>
              </w:numPr>
              <w:spacing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>
              <w:rPr>
                <w:rFonts w:ascii="TradeGothic LT" w:eastAsia="Cambria" w:hAnsi="TradeGothic LT" w:cs="Cambria"/>
                <w:sz w:val="20"/>
                <w:szCs w:val="20"/>
              </w:rPr>
              <w:t>C</w:t>
            </w:r>
            <w:r w:rsidR="00CE217B" w:rsidRPr="00CE217B">
              <w:rPr>
                <w:rFonts w:ascii="TradeGothic LT" w:eastAsia="Cambria" w:hAnsi="TradeGothic LT" w:cs="Cambria"/>
                <w:sz w:val="20"/>
                <w:szCs w:val="20"/>
              </w:rPr>
              <w:t xml:space="preserve">alculate and interpret the mean as an average. </w:t>
            </w:r>
          </w:p>
          <w:p w14:paraId="011AF23B" w14:textId="77777777" w:rsidR="00CE217B" w:rsidRPr="00CE217B" w:rsidRDefault="00CE217B" w:rsidP="00CE217B">
            <w:pPr>
              <w:spacing w:line="252" w:lineRule="auto"/>
              <w:ind w:left="360"/>
              <w:rPr>
                <w:rFonts w:ascii="TradeGothic LT" w:hAnsi="TradeGothic LT"/>
                <w:b/>
                <w:bCs/>
                <w:sz w:val="20"/>
                <w:szCs w:val="20"/>
              </w:rPr>
            </w:pPr>
            <w:r w:rsidRPr="00CE217B">
              <w:rPr>
                <w:rFonts w:ascii="TradeGothic LT" w:hAnsi="TradeGothic LT"/>
                <w:b/>
                <w:bCs/>
                <w:sz w:val="20"/>
                <w:szCs w:val="20"/>
              </w:rPr>
              <w:t>YEAR 5 STATISTICS</w:t>
            </w:r>
          </w:p>
          <w:p w14:paraId="46714834" w14:textId="1BAF85FB" w:rsidR="00A30104" w:rsidRPr="002104CF" w:rsidRDefault="00CE217B" w:rsidP="00CE217B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52" w:lineRule="auto"/>
              <w:rPr>
                <w:rFonts w:ascii="TradeGothic LT" w:eastAsia="Cambria" w:hAnsi="TradeGothic LT" w:cs="Cambria"/>
                <w:sz w:val="20"/>
                <w:szCs w:val="20"/>
              </w:rPr>
            </w:pPr>
            <w:r w:rsidRPr="00CE217B">
              <w:rPr>
                <w:rFonts w:ascii="TradeGothic LT" w:eastAsia="Cambria" w:hAnsi="TradeGothic LT" w:cs="Cambria"/>
                <w:sz w:val="20"/>
                <w:szCs w:val="20"/>
              </w:rPr>
              <w:t>Complete, read and interpret information in tables, including timetables.</w:t>
            </w:r>
            <w:r>
              <w:rPr>
                <w:rFonts w:ascii="TradeGothic LT" w:eastAsia="Cambria" w:hAnsi="TradeGothic LT" w:cs="Cambria"/>
                <w:sz w:val="20"/>
                <w:szCs w:val="20"/>
              </w:rPr>
              <w:t xml:space="preserve"> </w:t>
            </w:r>
          </w:p>
        </w:tc>
      </w:tr>
    </w:tbl>
    <w:p w14:paraId="2C5EC4FE" w14:textId="77777777" w:rsidR="00015121" w:rsidRPr="002104CF" w:rsidRDefault="00015121" w:rsidP="004D6022">
      <w:pPr>
        <w:pBdr>
          <w:top w:val="nil"/>
          <w:left w:val="nil"/>
          <w:bottom w:val="nil"/>
          <w:right w:val="nil"/>
          <w:between w:val="nil"/>
        </w:pBdr>
        <w:spacing w:after="20"/>
        <w:rPr>
          <w:rFonts w:ascii="TradeGothic LT" w:hAnsi="TradeGothic LT"/>
          <w:color w:val="000000"/>
        </w:rPr>
      </w:pPr>
    </w:p>
    <w:sectPr w:rsidR="00015121" w:rsidRPr="002104CF" w:rsidSect="00A7369E">
      <w:footerReference w:type="default" r:id="rId53"/>
      <w:pgSz w:w="11906" w:h="16838"/>
      <w:pgMar w:top="567" w:right="567" w:bottom="1560" w:left="3261" w:header="283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D3CA6" w14:textId="77777777" w:rsidR="00E440CA" w:rsidRDefault="00E440CA">
      <w:pPr>
        <w:spacing w:before="0"/>
      </w:pPr>
      <w:r>
        <w:separator/>
      </w:r>
    </w:p>
  </w:endnote>
  <w:endnote w:type="continuationSeparator" w:id="0">
    <w:p w14:paraId="4BE21EA8" w14:textId="77777777" w:rsidR="00E440CA" w:rsidRDefault="00E440C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">
    <w:altName w:val="Segoe UI"/>
    <w:charset w:val="00"/>
    <w:family w:val="auto"/>
    <w:pitch w:val="default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Medium">
    <w:altName w:val="Segoe U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adeGothic LT">
    <w:altName w:val="Calibri"/>
    <w:charset w:val="00"/>
    <w:family w:val="auto"/>
    <w:pitch w:val="variable"/>
    <w:sig w:usb0="80000027" w:usb1="00000000" w:usb2="00000000" w:usb3="00000000" w:csb0="00000001" w:csb1="00000000"/>
  </w:font>
  <w:font w:name="Oswald">
    <w:altName w:val="Arial Narrow"/>
    <w:charset w:val="00"/>
    <w:family w:val="auto"/>
    <w:pitch w:val="default"/>
  </w:font>
  <w:font w:name="Poppi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7CAC5" w14:textId="244F3FC3" w:rsidR="00015121" w:rsidRDefault="00EF39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354"/>
      </w:tabs>
      <w:spacing w:before="0"/>
      <w:rPr>
        <w:rFonts w:ascii="Gill Sans" w:hAnsi="Gill Sans"/>
        <w:color w:val="000000"/>
      </w:rPr>
    </w:pPr>
    <w:r>
      <w:rPr>
        <w:noProof/>
        <w:lang w:eastAsia="en-GB"/>
      </w:rPr>
      <w:drawing>
        <wp:anchor distT="0" distB="0" distL="0" distR="0" simplePos="0" relativeHeight="251658240" behindDoc="1" locked="0" layoutInCell="1" hidden="0" allowOverlap="1" wp14:anchorId="48DA9279" wp14:editId="05CB6E62">
          <wp:simplePos x="0" y="0"/>
          <wp:positionH relativeFrom="column">
            <wp:posOffset>-2070735</wp:posOffset>
          </wp:positionH>
          <wp:positionV relativeFrom="paragraph">
            <wp:posOffset>-756879</wp:posOffset>
          </wp:positionV>
          <wp:extent cx="7664450" cy="941705"/>
          <wp:effectExtent l="0" t="0" r="0" b="0"/>
          <wp:wrapNone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64450" cy="9417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51913">
      <w:rPr>
        <w:rFonts w:ascii="Gill Sans" w:hAnsi="Gill Sans"/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AEF1E8" w14:textId="77777777" w:rsidR="00E440CA" w:rsidRDefault="00E440CA">
      <w:pPr>
        <w:spacing w:before="0"/>
      </w:pPr>
      <w:r>
        <w:separator/>
      </w:r>
    </w:p>
  </w:footnote>
  <w:footnote w:type="continuationSeparator" w:id="0">
    <w:p w14:paraId="15114AD1" w14:textId="77777777" w:rsidR="00E440CA" w:rsidRDefault="00E440C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E7EEE"/>
    <w:multiLevelType w:val="hybridMultilevel"/>
    <w:tmpl w:val="93466E76"/>
    <w:lvl w:ilvl="0" w:tplc="67AED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2A1C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7602A"/>
    <w:multiLevelType w:val="hybridMultilevel"/>
    <w:tmpl w:val="EC482498"/>
    <w:lvl w:ilvl="0" w:tplc="67AED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2A1C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E5028"/>
    <w:multiLevelType w:val="hybridMultilevel"/>
    <w:tmpl w:val="DBFE1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618C7"/>
    <w:multiLevelType w:val="multilevel"/>
    <w:tmpl w:val="92B48AC6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0490277"/>
    <w:multiLevelType w:val="hybridMultilevel"/>
    <w:tmpl w:val="894E0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92F44"/>
    <w:multiLevelType w:val="hybridMultilevel"/>
    <w:tmpl w:val="07660D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15464D54"/>
    <w:multiLevelType w:val="hybridMultilevel"/>
    <w:tmpl w:val="593CE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5E679E"/>
    <w:multiLevelType w:val="multilevel"/>
    <w:tmpl w:val="E8C68444"/>
    <w:lvl w:ilvl="0">
      <w:start w:val="1"/>
      <w:numFmt w:val="bullet"/>
      <w:pStyle w:val="BulletLis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C4654D3"/>
    <w:multiLevelType w:val="multilevel"/>
    <w:tmpl w:val="F710B816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18E6F98"/>
    <w:multiLevelType w:val="multilevel"/>
    <w:tmpl w:val="F6D866D8"/>
    <w:lvl w:ilvl="0">
      <w:start w:val="1"/>
      <w:numFmt w:val="bullet"/>
      <w:lvlText w:val="●"/>
      <w:lvlJc w:val="left"/>
      <w:pPr>
        <w:ind w:left="113" w:hanging="113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8516118"/>
    <w:multiLevelType w:val="multilevel"/>
    <w:tmpl w:val="4686CE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B534800"/>
    <w:multiLevelType w:val="multilevel"/>
    <w:tmpl w:val="C118305E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5096658"/>
    <w:multiLevelType w:val="multilevel"/>
    <w:tmpl w:val="F29E60B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6A76AFE"/>
    <w:multiLevelType w:val="hybridMultilevel"/>
    <w:tmpl w:val="0E36A674"/>
    <w:lvl w:ilvl="0" w:tplc="297CE1DE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71FEB"/>
    <w:multiLevelType w:val="hybridMultilevel"/>
    <w:tmpl w:val="413ADEA8"/>
    <w:lvl w:ilvl="0" w:tplc="67AEDE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2A1C7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2F5DBF"/>
    <w:multiLevelType w:val="hybridMultilevel"/>
    <w:tmpl w:val="7EE20156"/>
    <w:lvl w:ilvl="0" w:tplc="BEE01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6919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D0744"/>
    <w:multiLevelType w:val="multilevel"/>
    <w:tmpl w:val="CBF4DBA2"/>
    <w:lvl w:ilvl="0">
      <w:start w:val="1"/>
      <w:numFmt w:val="bullet"/>
      <w:lvlText w:val="●"/>
      <w:lvlJc w:val="left"/>
      <w:pPr>
        <w:ind w:left="113" w:hanging="113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8DE66F8"/>
    <w:multiLevelType w:val="hybridMultilevel"/>
    <w:tmpl w:val="14741AA6"/>
    <w:lvl w:ilvl="0" w:tplc="3E20C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16394"/>
    <w:multiLevelType w:val="hybridMultilevel"/>
    <w:tmpl w:val="F5624FB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C33801"/>
    <w:multiLevelType w:val="hybridMultilevel"/>
    <w:tmpl w:val="626638EE"/>
    <w:lvl w:ilvl="0" w:tplc="67AEDE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2A1C7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D72FA7"/>
    <w:multiLevelType w:val="hybridMultilevel"/>
    <w:tmpl w:val="95DA52F2"/>
    <w:lvl w:ilvl="0" w:tplc="A5124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E75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2EB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C67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AA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4C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24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B60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CA3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9A4A6C"/>
    <w:multiLevelType w:val="multilevel"/>
    <w:tmpl w:val="C43A9B7A"/>
    <w:lvl w:ilvl="0">
      <w:numFmt w:val="bullet"/>
      <w:lvlText w:val="•"/>
      <w:lvlJc w:val="left"/>
      <w:pPr>
        <w:ind w:left="113" w:hanging="113"/>
      </w:pPr>
      <w:rPr>
        <w:rFonts w:ascii="Calibri" w:hAnsi="Calibri" w:hint="default"/>
        <w:color w:val="875AC4"/>
        <w:w w:val="100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77806D4"/>
    <w:multiLevelType w:val="hybridMultilevel"/>
    <w:tmpl w:val="305CA7AA"/>
    <w:lvl w:ilvl="0" w:tplc="67AEDE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2A1C7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7"/>
  </w:num>
  <w:num w:numId="5">
    <w:abstractNumId w:val="5"/>
  </w:num>
  <w:num w:numId="6">
    <w:abstractNumId w:val="2"/>
  </w:num>
  <w:num w:numId="7">
    <w:abstractNumId w:val="21"/>
  </w:num>
  <w:num w:numId="8">
    <w:abstractNumId w:val="9"/>
  </w:num>
  <w:num w:numId="9">
    <w:abstractNumId w:val="4"/>
  </w:num>
  <w:num w:numId="10">
    <w:abstractNumId w:val="17"/>
  </w:num>
  <w:num w:numId="11">
    <w:abstractNumId w:val="15"/>
  </w:num>
  <w:num w:numId="12">
    <w:abstractNumId w:val="1"/>
  </w:num>
  <w:num w:numId="13">
    <w:abstractNumId w:val="13"/>
  </w:num>
  <w:num w:numId="14">
    <w:abstractNumId w:val="18"/>
  </w:num>
  <w:num w:numId="15">
    <w:abstractNumId w:val="14"/>
  </w:num>
  <w:num w:numId="16">
    <w:abstractNumId w:val="3"/>
  </w:num>
  <w:num w:numId="17">
    <w:abstractNumId w:val="11"/>
  </w:num>
  <w:num w:numId="18">
    <w:abstractNumId w:val="8"/>
  </w:num>
  <w:num w:numId="19">
    <w:abstractNumId w:val="6"/>
  </w:num>
  <w:num w:numId="20">
    <w:abstractNumId w:val="22"/>
  </w:num>
  <w:num w:numId="21">
    <w:abstractNumId w:val="0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readOnly" w:enforcement="1" w:cryptProviderType="rsaAES" w:cryptAlgorithmClass="hash" w:cryptAlgorithmType="typeAny" w:cryptAlgorithmSid="14" w:cryptSpinCount="100000" w:hash="lhxHxvES+C3Rzu9X5qyZQapgg/W5ZCLjVNVb44F43TjPApm9Bc2cFVhRe4rm3CqforafhmIgdc/nKGsjzTVdQw==" w:salt="L98ulNffMxe/vQu0+dQ4f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121"/>
    <w:rsid w:val="00015121"/>
    <w:rsid w:val="000A7907"/>
    <w:rsid w:val="001218B3"/>
    <w:rsid w:val="002104CF"/>
    <w:rsid w:val="00226EA5"/>
    <w:rsid w:val="00236FE5"/>
    <w:rsid w:val="002400F7"/>
    <w:rsid w:val="00245451"/>
    <w:rsid w:val="00397525"/>
    <w:rsid w:val="003C66C5"/>
    <w:rsid w:val="00441EE7"/>
    <w:rsid w:val="00452B02"/>
    <w:rsid w:val="004D6022"/>
    <w:rsid w:val="00503931"/>
    <w:rsid w:val="0053569F"/>
    <w:rsid w:val="00551F4C"/>
    <w:rsid w:val="00555824"/>
    <w:rsid w:val="00571851"/>
    <w:rsid w:val="005B1B6D"/>
    <w:rsid w:val="00651913"/>
    <w:rsid w:val="00660616"/>
    <w:rsid w:val="00796523"/>
    <w:rsid w:val="007A6E5D"/>
    <w:rsid w:val="007B58DB"/>
    <w:rsid w:val="00800669"/>
    <w:rsid w:val="008272F2"/>
    <w:rsid w:val="008C2085"/>
    <w:rsid w:val="008C5939"/>
    <w:rsid w:val="008E3D49"/>
    <w:rsid w:val="00927D9E"/>
    <w:rsid w:val="00944393"/>
    <w:rsid w:val="00A30104"/>
    <w:rsid w:val="00A7369E"/>
    <w:rsid w:val="00A92B19"/>
    <w:rsid w:val="00AB4A84"/>
    <w:rsid w:val="00AC3949"/>
    <w:rsid w:val="00B25A72"/>
    <w:rsid w:val="00BD0B45"/>
    <w:rsid w:val="00C27A2C"/>
    <w:rsid w:val="00C40672"/>
    <w:rsid w:val="00CC0D93"/>
    <w:rsid w:val="00CE217B"/>
    <w:rsid w:val="00CE6255"/>
    <w:rsid w:val="00D65A8F"/>
    <w:rsid w:val="00D6656F"/>
    <w:rsid w:val="00E376C7"/>
    <w:rsid w:val="00E440CA"/>
    <w:rsid w:val="00E6253D"/>
    <w:rsid w:val="00E64946"/>
    <w:rsid w:val="00E75B4A"/>
    <w:rsid w:val="00EF39BB"/>
    <w:rsid w:val="00FD77CE"/>
    <w:rsid w:val="00FF0C34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4EE913"/>
  <w15:docId w15:val="{61B717F0-F5A1-40E5-8F15-CD73696D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ill Sans" w:eastAsia="Gill Sans" w:hAnsi="Gill Sans" w:cs="Gill Sans"/>
        <w:lang w:val="en-GB" w:eastAsia="en-GB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BD4"/>
    <w:rPr>
      <w:rFonts w:ascii="Gill Sans MT" w:hAnsi="Gill Sans MT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6627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7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1">
    <w:name w:val="Header1"/>
    <w:basedOn w:val="DefaultParagraphFont"/>
    <w:uiPriority w:val="1"/>
    <w:qFormat/>
    <w:rsid w:val="00BE4F58"/>
    <w:rPr>
      <w:rFonts w:ascii="Gill Sans MT" w:hAnsi="Gill Sans MT" w:cstheme="majorHAnsi"/>
      <w:b/>
      <w:i w:val="0"/>
      <w:color w:val="004C54"/>
      <w:sz w:val="20"/>
    </w:rPr>
  </w:style>
  <w:style w:type="paragraph" w:customStyle="1" w:styleId="Normal-noparagraphspace">
    <w:name w:val="Normal-no paragraph space"/>
    <w:basedOn w:val="Normal"/>
    <w:qFormat/>
    <w:rsid w:val="00D334F7"/>
    <w:pPr>
      <w:spacing w:before="0"/>
    </w:pPr>
    <w:rPr>
      <w:rFonts w:eastAsiaTheme="minorHAnsi" w:cs="Tahoma"/>
    </w:rPr>
  </w:style>
  <w:style w:type="paragraph" w:customStyle="1" w:styleId="BulletList">
    <w:name w:val="Bullet List"/>
    <w:basedOn w:val="ListParagraph"/>
    <w:qFormat/>
    <w:rsid w:val="005C1BD4"/>
    <w:pPr>
      <w:numPr>
        <w:numId w:val="4"/>
      </w:numPr>
      <w:spacing w:after="20" w:line="240" w:lineRule="auto"/>
    </w:pPr>
    <w:rPr>
      <w:rFonts w:ascii="Gill Sans MT" w:hAnsi="Gill Sans MT" w:cs="Tahoma"/>
      <w:sz w:val="20"/>
      <w:szCs w:val="20"/>
    </w:rPr>
  </w:style>
  <w:style w:type="paragraph" w:customStyle="1" w:styleId="Header2">
    <w:name w:val="Header2"/>
    <w:basedOn w:val="Normal-noparagraphspace"/>
    <w:qFormat/>
    <w:rsid w:val="005C1BD4"/>
    <w:pPr>
      <w:framePr w:hSpace="180" w:wrap="around" w:vAnchor="page" w:hAnchor="page" w:x="666" w:y="3301"/>
    </w:pPr>
    <w:rPr>
      <w:rFonts w:cs="Futura Medium"/>
      <w:b/>
      <w:color w:val="8064A2" w:themeColor="accent4"/>
      <w:sz w:val="21"/>
      <w:szCs w:val="21"/>
    </w:rPr>
  </w:style>
  <w:style w:type="paragraph" w:customStyle="1" w:styleId="Headerwithlineontop">
    <w:name w:val="Header with line on top"/>
    <w:basedOn w:val="Header2"/>
    <w:rsid w:val="00C142DB"/>
    <w:pPr>
      <w:framePr w:wrap="around"/>
      <w:pBdr>
        <w:top w:val="single" w:sz="18" w:space="2" w:color="3D6B2F"/>
      </w:pBdr>
      <w:spacing w:before="180"/>
    </w:pPr>
    <w:rPr>
      <w:caps/>
      <w:sz w:val="28"/>
    </w:rPr>
  </w:style>
  <w:style w:type="paragraph" w:customStyle="1" w:styleId="Default">
    <w:name w:val="Default"/>
    <w:rsid w:val="000E002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021"/>
    <w:pPr>
      <w:spacing w:before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021"/>
    <w:rPr>
      <w:rFonts w:ascii="Tahoma" w:eastAsiaTheme="minorHAnsi" w:hAnsi="Tahoma" w:cs="Tahoma"/>
      <w:sz w:val="16"/>
      <w:szCs w:val="16"/>
      <w:lang w:val="en-GB" w:eastAsia="en-US"/>
    </w:rPr>
  </w:style>
  <w:style w:type="paragraph" w:customStyle="1" w:styleId="PurpleHeaderwlineontop">
    <w:name w:val="Purple Header w line on top"/>
    <w:qFormat/>
    <w:rsid w:val="00E556F2"/>
    <w:pPr>
      <w:pBdr>
        <w:top w:val="single" w:sz="18" w:space="3" w:color="8064A2" w:themeColor="accent4"/>
      </w:pBdr>
      <w:spacing w:before="280"/>
    </w:pPr>
    <w:rPr>
      <w:rFonts w:ascii="Gill Sans MT" w:hAnsi="Gill Sans MT"/>
      <w:b/>
      <w:color w:val="8064A2" w:themeColor="accent4"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E4F58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E4F58"/>
    <w:rPr>
      <w:rFonts w:ascii="Gill Sans MT" w:hAnsi="Gill Sans MT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E4F58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BE4F58"/>
    <w:rPr>
      <w:rFonts w:ascii="Gill Sans MT" w:hAnsi="Gill Sans MT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102C3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41F1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57" w:type="dxa"/>
        <w:left w:w="85" w:type="dxa"/>
        <w:bottom w:w="57" w:type="dxa"/>
        <w:right w:w="85" w:type="dxa"/>
      </w:tblCellMar>
    </w:tblPr>
  </w:style>
  <w:style w:type="table" w:customStyle="1" w:styleId="a0">
    <w:basedOn w:val="TableNormal"/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top w:w="113" w:type="dxa"/>
        <w:bottom w:w="113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1F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85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723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water.org.uk/advice-for-customers/find-your-supplier/" TargetMode="External"/><Relationship Id="rId18" Type="http://schemas.openxmlformats.org/officeDocument/2006/relationships/hyperlink" Target="https://www.ted.com/talks/libby_bowles_you_can_save_the_world" TargetMode="External"/><Relationship Id="rId26" Type="http://schemas.openxmlformats.org/officeDocument/2006/relationships/hyperlink" Target="https://www.edenproject.com/learn/for-everyone/water-saving-tips" TargetMode="External"/><Relationship Id="rId39" Type="http://schemas.openxmlformats.org/officeDocument/2006/relationships/hyperlink" Target="https://granthaminstitute.com/2016/05/31/seven-ways-maths-can-save-the-world/" TargetMode="External"/><Relationship Id="rId21" Type="http://schemas.openxmlformats.org/officeDocument/2006/relationships/hyperlink" Target="https://www.ted.com/talks/libby_bowles_you_can_save_the_world" TargetMode="External"/><Relationship Id="rId34" Type="http://schemas.openxmlformats.org/officeDocument/2006/relationships/hyperlink" Target="https://www.sas.org.uk/safer-seas-service/" TargetMode="External"/><Relationship Id="rId42" Type="http://schemas.openxmlformats.org/officeDocument/2006/relationships/hyperlink" Target="https://granthaminstitute.com/2016/05/31/seven-ways-maths-can-save-the-world/" TargetMode="External"/><Relationship Id="rId47" Type="http://schemas.openxmlformats.org/officeDocument/2006/relationships/image" Target="media/image4.png"/><Relationship Id="rId50" Type="http://schemas.openxmlformats.org/officeDocument/2006/relationships/image" Target="media/image7.png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as.org.uk/wp-content/uploads/SAS-Water-Quality-Report-Digital-v1.pdf" TargetMode="External"/><Relationship Id="rId29" Type="http://schemas.openxmlformats.org/officeDocument/2006/relationships/hyperlink" Target="https://www.sas.org.uk/map/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s://www.water.org.uk/advice-for-customers/find-your-supplier/" TargetMode="External"/><Relationship Id="rId32" Type="http://schemas.openxmlformats.org/officeDocument/2006/relationships/hyperlink" Target="https://www.sas.org.uk/map/" TargetMode="External"/><Relationship Id="rId37" Type="http://schemas.openxmlformats.org/officeDocument/2006/relationships/hyperlink" Target="https://granthaminstitute.com/2016/05/31/seven-ways-maths-can-save-the-world/" TargetMode="External"/><Relationship Id="rId40" Type="http://schemas.openxmlformats.org/officeDocument/2006/relationships/hyperlink" Target="https://granthaminstitute.com/2016/05/31/seven-ways-maths-can-save-the-world/" TargetMode="External"/><Relationship Id="rId45" Type="http://schemas.openxmlformats.org/officeDocument/2006/relationships/hyperlink" Target="https://granthaminstitute.com/2016/05/31/seven-ways-maths-can-save-the-world/" TargetMode="External"/><Relationship Id="rId53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19" Type="http://schemas.openxmlformats.org/officeDocument/2006/relationships/hyperlink" Target="https://www.ted.com/talks/libby_bowles_you_can_save_the_world" TargetMode="External"/><Relationship Id="rId31" Type="http://schemas.openxmlformats.org/officeDocument/2006/relationships/hyperlink" Target="https://www.sas.org.uk/map/" TargetMode="External"/><Relationship Id="rId44" Type="http://schemas.openxmlformats.org/officeDocument/2006/relationships/hyperlink" Target="https://granthaminstitute.com/2016/05/31/seven-ways-maths-can-save-the-world/" TargetMode="External"/><Relationship Id="rId52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as.org.uk/map/" TargetMode="External"/><Relationship Id="rId22" Type="http://schemas.openxmlformats.org/officeDocument/2006/relationships/hyperlink" Target="https://www.sas.org.uk/EndSewagePollution-SewageBill" TargetMode="External"/><Relationship Id="rId27" Type="http://schemas.openxmlformats.org/officeDocument/2006/relationships/hyperlink" Target="https://www.edenproject.com/learn/for-everyone/water-saving-tips" TargetMode="External"/><Relationship Id="rId30" Type="http://schemas.openxmlformats.org/officeDocument/2006/relationships/hyperlink" Target="https://www.sas.org.uk/map/" TargetMode="External"/><Relationship Id="rId35" Type="http://schemas.openxmlformats.org/officeDocument/2006/relationships/hyperlink" Target="https://granthaminstitute.com/2016/05/31/seven-ways-maths-can-save-the-world/" TargetMode="External"/><Relationship Id="rId43" Type="http://schemas.openxmlformats.org/officeDocument/2006/relationships/hyperlink" Target="https://granthaminstitute.com/2016/05/31/seven-ways-maths-can-save-the-world/" TargetMode="External"/><Relationship Id="rId48" Type="http://schemas.openxmlformats.org/officeDocument/2006/relationships/image" Target="media/image5.png"/><Relationship Id="rId8" Type="http://schemas.openxmlformats.org/officeDocument/2006/relationships/endnotes" Target="endnotes.xml"/><Relationship Id="rId51" Type="http://schemas.openxmlformats.org/officeDocument/2006/relationships/image" Target="media/image8.png"/><Relationship Id="rId3" Type="http://schemas.openxmlformats.org/officeDocument/2006/relationships/numbering" Target="numbering.xml"/><Relationship Id="rId12" Type="http://schemas.openxmlformats.org/officeDocument/2006/relationships/hyperlink" Target="https://www.nrdc.org/stories/your-guide-talking-kids-all-ages-about-climate-change" TargetMode="External"/><Relationship Id="rId17" Type="http://schemas.openxmlformats.org/officeDocument/2006/relationships/hyperlink" Target="https://www.ted.com/talks/libby_bowles_you_can_save_the_world" TargetMode="External"/><Relationship Id="rId25" Type="http://schemas.openxmlformats.org/officeDocument/2006/relationships/hyperlink" Target="https://www.water.org.uk/advice-for-customers/find-your-supplier/" TargetMode="External"/><Relationship Id="rId33" Type="http://schemas.openxmlformats.org/officeDocument/2006/relationships/hyperlink" Target="https://www.sas.org.uk/map/" TargetMode="External"/><Relationship Id="rId38" Type="http://schemas.openxmlformats.org/officeDocument/2006/relationships/hyperlink" Target="https://granthaminstitute.com/2016/05/31/seven-ways-maths-can-save-the-world/" TargetMode="External"/><Relationship Id="rId46" Type="http://schemas.openxmlformats.org/officeDocument/2006/relationships/hyperlink" Target="https://www.sas.org.uk/plastic-free-schools/" TargetMode="External"/><Relationship Id="rId20" Type="http://schemas.openxmlformats.org/officeDocument/2006/relationships/hyperlink" Target="https://www.ted.com/talks/libby_bowles_you_can_save_the_world" TargetMode="External"/><Relationship Id="rId41" Type="http://schemas.openxmlformats.org/officeDocument/2006/relationships/hyperlink" Target="https://granthaminstitute.com/2016/05/31/seven-ways-maths-can-save-the-world/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sas.org.uk/our-work/plastic-pollution/plastic-pollution-facts-figures/" TargetMode="External"/><Relationship Id="rId23" Type="http://schemas.openxmlformats.org/officeDocument/2006/relationships/hyperlink" Target="https://www.sas.org.uk/EndSewagePollution-SewageBill" TargetMode="External"/><Relationship Id="rId28" Type="http://schemas.openxmlformats.org/officeDocument/2006/relationships/hyperlink" Target="https://www.edenproject.com/learn/for-everyone/water-saving-tips" TargetMode="External"/><Relationship Id="rId36" Type="http://schemas.openxmlformats.org/officeDocument/2006/relationships/hyperlink" Target="https://granthaminstitute.com/2016/05/31/seven-ways-maths-can-save-the-world/" TargetMode="External"/><Relationship Id="rId49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OvZWHf+VYsunwpQ5u98ohDjxAQ==">AMUW2mVD0vteIfQ56MHQeIicV1p/heIWo+xApgyTwQfrhLDxsXX2p2GA2q19u+gRCzK+gCdqOWnRJXLg0KWBURhCrURDO1oLgBvlcj06FXxu8NzDQ3YWgu9bEPtPMMQHDJab04M/YbuuLiPyBCOg8uc/04YUr5YU0Q==</go:docsCustomData>
</go:gDocsCustomXmlDataStorage>
</file>

<file path=customXml/itemProps1.xml><?xml version="1.0" encoding="utf-8"?>
<ds:datastoreItem xmlns:ds="http://schemas.openxmlformats.org/officeDocument/2006/customXml" ds:itemID="{2EB93A18-E9D4-4F49-94E9-319EC0F44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897</Words>
  <Characters>5119</Characters>
  <Application>Microsoft Office Word</Application>
  <DocSecurity>8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Bugsy Malone</dc:creator>
  <cp:lastModifiedBy>Clare Marshall</cp:lastModifiedBy>
  <cp:revision>2</cp:revision>
  <cp:lastPrinted>2021-01-18T16:57:00Z</cp:lastPrinted>
  <dcterms:created xsi:type="dcterms:W3CDTF">2021-01-26T12:25:00Z</dcterms:created>
  <dcterms:modified xsi:type="dcterms:W3CDTF">2021-01-26T12:25:00Z</dcterms:modified>
</cp:coreProperties>
</file>